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3"/>
        <w:rPr/>
      </w:pPr>
      <w:r>
        <w:rPr>
          <w:sz w:val="22"/>
          <w:szCs w:val="22"/>
        </w:rPr>
        <w:t xml:space="preserve">ДОГОВОР № </w:t>
      </w:r>
    </w:p>
    <w:p>
      <w:pPr>
        <w:pStyle w:val="Style13"/>
        <w:rPr>
          <w:b w:val="false"/>
          <w:b w:val="false"/>
          <w:bCs w:val="false"/>
          <w:sz w:val="22"/>
          <w:szCs w:val="22"/>
        </w:rPr>
      </w:pPr>
      <w:r>
        <w:rPr>
          <w:b w:val="false"/>
          <w:bCs w:val="false"/>
          <w:sz w:val="22"/>
          <w:szCs w:val="22"/>
        </w:rPr>
        <w:t xml:space="preserve">на оптовую продажу детской одежды </w:t>
      </w:r>
    </w:p>
    <w:p>
      <w:pPr>
        <w:pStyle w:val="Style14"/>
        <w:rPr>
          <w:b w:val="false"/>
          <w:b w:val="false"/>
          <w:bCs w:val="false"/>
          <w:sz w:val="22"/>
          <w:szCs w:val="22"/>
        </w:rPr>
      </w:pPr>
      <w:r>
        <w:rPr>
          <w:b w:val="false"/>
          <w:bCs w:val="false"/>
          <w:sz w:val="22"/>
          <w:szCs w:val="22"/>
        </w:rPr>
      </w:r>
    </w:p>
    <w:p>
      <w:pPr>
        <w:pStyle w:val="Normal"/>
        <w:rPr>
          <w:b/>
          <w:b/>
          <w:bCs/>
          <w:sz w:val="22"/>
          <w:szCs w:val="22"/>
        </w:rPr>
      </w:pPr>
      <w:r>
        <w:rPr>
          <w:b/>
          <w:bCs/>
          <w:sz w:val="22"/>
          <w:szCs w:val="22"/>
        </w:rPr>
      </w:r>
    </w:p>
    <w:p>
      <w:pPr>
        <w:pStyle w:val="Normal"/>
        <w:rPr/>
      </w:pPr>
      <w:r>
        <w:rPr>
          <w:sz w:val="22"/>
          <w:szCs w:val="22"/>
        </w:rPr>
        <w:t>г. Екатеринбург</w:t>
        <w:tab/>
        <w:tab/>
        <w:tab/>
        <w:tab/>
        <w:tab/>
        <w:tab/>
        <w:tab/>
        <w:t xml:space="preserve">                         «»201</w:t>
      </w:r>
      <w:r>
        <w:rPr>
          <w:sz w:val="22"/>
          <w:szCs w:val="22"/>
        </w:rPr>
        <w:t>8</w:t>
      </w:r>
      <w:r>
        <w:rPr>
          <w:sz w:val="22"/>
          <w:szCs w:val="22"/>
        </w:rPr>
        <w:t xml:space="preserve"> г.</w:t>
      </w:r>
    </w:p>
    <w:p>
      <w:pPr>
        <w:pStyle w:val="Normal"/>
        <w:ind w:firstLine="708"/>
        <w:jc w:val="both"/>
        <w:rPr>
          <w:b/>
          <w:b/>
          <w:bCs/>
          <w:i/>
          <w:i/>
          <w:iCs/>
          <w:sz w:val="22"/>
          <w:szCs w:val="22"/>
        </w:rPr>
      </w:pPr>
      <w:r>
        <w:rPr>
          <w:b/>
          <w:bCs/>
          <w:i/>
          <w:iCs/>
          <w:sz w:val="22"/>
          <w:szCs w:val="22"/>
        </w:rPr>
      </w:r>
    </w:p>
    <w:p>
      <w:pPr>
        <w:pStyle w:val="Normal"/>
        <w:ind w:firstLine="708"/>
        <w:jc w:val="both"/>
        <w:rPr/>
      </w:pPr>
      <w:r>
        <w:rPr>
          <w:b/>
          <w:bCs/>
          <w:i/>
          <w:iCs/>
          <w:sz w:val="22"/>
          <w:szCs w:val="22"/>
        </w:rPr>
        <w:t xml:space="preserve">ИП </w:t>
      </w:r>
      <w:bookmarkStart w:id="0" w:name="__DdeLink__0_33951449"/>
      <w:r>
        <w:rPr>
          <w:b/>
          <w:bCs/>
          <w:i/>
          <w:iCs/>
          <w:sz w:val="22"/>
          <w:szCs w:val="22"/>
        </w:rPr>
        <w:t xml:space="preserve">Стафилова </w:t>
      </w:r>
      <w:bookmarkEnd w:id="0"/>
      <w:r>
        <w:rPr>
          <w:b/>
          <w:bCs/>
          <w:i/>
          <w:iCs/>
          <w:sz w:val="22"/>
          <w:szCs w:val="22"/>
          <w:lang w:val="ru-RU"/>
        </w:rPr>
        <w:t>Марианна Юрьевна</w:t>
      </w:r>
      <w:r>
        <w:rPr>
          <w:i/>
          <w:iCs/>
          <w:sz w:val="22"/>
          <w:szCs w:val="22"/>
        </w:rPr>
        <w:t>,</w:t>
      </w:r>
      <w:r>
        <w:rPr>
          <w:sz w:val="22"/>
          <w:szCs w:val="22"/>
        </w:rPr>
        <w:t xml:space="preserve"> далее именуемый </w:t>
      </w:r>
      <w:r>
        <w:rPr>
          <w:b/>
          <w:bCs/>
          <w:i/>
          <w:iCs/>
          <w:sz w:val="22"/>
          <w:szCs w:val="22"/>
        </w:rPr>
        <w:t>«Продавец»</w:t>
      </w:r>
      <w:r>
        <w:rPr>
          <w:sz w:val="22"/>
          <w:szCs w:val="22"/>
        </w:rPr>
        <w:t xml:space="preserve">, действующий на основании           </w:t>
      </w:r>
      <w:r>
        <w:rPr>
          <w:b/>
          <w:bCs/>
          <w:i/>
          <w:iCs/>
          <w:sz w:val="22"/>
          <w:szCs w:val="22"/>
        </w:rPr>
        <w:t>свидетельства серия 66 № 007406940 от 16 апреля 2015 г.</w:t>
      </w:r>
      <w:r>
        <w:rPr>
          <w:sz w:val="22"/>
          <w:szCs w:val="22"/>
        </w:rPr>
        <w:t xml:space="preserve">,с одной стороны, и </w:t>
      </w:r>
      <w:r>
        <w:rPr>
          <w:b/>
          <w:bCs/>
          <w:i/>
          <w:iCs/>
          <w:sz w:val="22"/>
          <w:szCs w:val="22"/>
        </w:rPr>
        <w:t xml:space="preserve">         </w:t>
      </w:r>
      <w:r>
        <w:rPr>
          <w:sz w:val="22"/>
          <w:szCs w:val="22"/>
        </w:rPr>
        <w:t xml:space="preserve">, далее именуемый </w:t>
      </w:r>
      <w:r>
        <w:rPr>
          <w:b/>
          <w:bCs/>
          <w:i/>
          <w:iCs/>
          <w:sz w:val="22"/>
          <w:szCs w:val="22"/>
        </w:rPr>
        <w:t>«Покупатель»</w:t>
      </w:r>
      <w:r>
        <w:rPr>
          <w:sz w:val="22"/>
          <w:szCs w:val="22"/>
        </w:rPr>
        <w:t>,  с другой стороны (далее по тексту - Стороны),  заключили настоящий Договор о нижеследующем:</w:t>
      </w:r>
    </w:p>
    <w:p>
      <w:pPr>
        <w:pStyle w:val="Normal"/>
        <w:ind w:firstLine="708"/>
        <w:jc w:val="both"/>
        <w:rPr>
          <w:sz w:val="22"/>
          <w:szCs w:val="22"/>
        </w:rPr>
      </w:pPr>
      <w:r>
        <w:rPr>
          <w:sz w:val="22"/>
          <w:szCs w:val="22"/>
        </w:rPr>
      </w:r>
    </w:p>
    <w:p>
      <w:pPr>
        <w:pStyle w:val="Normal"/>
        <w:numPr>
          <w:ilvl w:val="0"/>
          <w:numId w:val="1"/>
        </w:numPr>
        <w:jc w:val="center"/>
        <w:rPr>
          <w:b/>
          <w:b/>
          <w:bCs/>
          <w:sz w:val="22"/>
          <w:szCs w:val="22"/>
        </w:rPr>
      </w:pPr>
      <w:r>
        <w:rPr>
          <w:b/>
          <w:bCs/>
          <w:sz w:val="22"/>
          <w:szCs w:val="22"/>
        </w:rPr>
        <w:t>ПРЕДМЕТ ДОГОВОРА</w:t>
      </w:r>
    </w:p>
    <w:p>
      <w:pPr>
        <w:pStyle w:val="Normal"/>
        <w:jc w:val="center"/>
        <w:rPr>
          <w:b/>
          <w:b/>
          <w:bCs/>
          <w:sz w:val="22"/>
          <w:szCs w:val="22"/>
        </w:rPr>
      </w:pPr>
      <w:r>
        <w:rPr>
          <w:b/>
          <w:bCs/>
          <w:sz w:val="22"/>
          <w:szCs w:val="22"/>
        </w:rPr>
      </w:r>
    </w:p>
    <w:p>
      <w:pPr>
        <w:pStyle w:val="Normal"/>
        <w:numPr>
          <w:ilvl w:val="1"/>
          <w:numId w:val="1"/>
        </w:numPr>
        <w:jc w:val="both"/>
        <w:rPr>
          <w:sz w:val="22"/>
          <w:szCs w:val="22"/>
        </w:rPr>
      </w:pPr>
      <w:r>
        <w:rPr>
          <w:sz w:val="22"/>
          <w:szCs w:val="22"/>
        </w:rPr>
        <w:t>Продавец поставляет оптом детскую одежду (далее Товар), а Покупатель оплачивает и принимает Товар в сроки, установленные настоящим Договором.</w:t>
      </w:r>
    </w:p>
    <w:p>
      <w:pPr>
        <w:pStyle w:val="Normal"/>
        <w:numPr>
          <w:ilvl w:val="1"/>
          <w:numId w:val="1"/>
        </w:numPr>
        <w:jc w:val="both"/>
        <w:rPr/>
      </w:pPr>
      <w:r>
        <w:rPr>
          <w:sz w:val="22"/>
          <w:szCs w:val="22"/>
        </w:rPr>
        <w:t>Наименование, развернутая номенклатура (ассортимент), количество и цены указываются в накладных и счетах-фактурах, составляемых на каждую партию Товара и являющихся неотъемлемой частью настоящего Договора.</w:t>
      </w:r>
    </w:p>
    <w:p>
      <w:pPr>
        <w:pStyle w:val="Normal"/>
        <w:jc w:val="both"/>
        <w:rPr>
          <w:sz w:val="22"/>
          <w:szCs w:val="22"/>
        </w:rPr>
      </w:pPr>
      <w:r>
        <w:rPr>
          <w:sz w:val="22"/>
          <w:szCs w:val="22"/>
        </w:rPr>
      </w:r>
    </w:p>
    <w:p>
      <w:pPr>
        <w:pStyle w:val="Normal"/>
        <w:numPr>
          <w:ilvl w:val="0"/>
          <w:numId w:val="1"/>
        </w:numPr>
        <w:jc w:val="center"/>
        <w:rPr>
          <w:b/>
          <w:b/>
          <w:bCs/>
          <w:sz w:val="22"/>
          <w:szCs w:val="22"/>
        </w:rPr>
      </w:pPr>
      <w:r>
        <w:rPr>
          <w:b/>
          <w:bCs/>
          <w:sz w:val="22"/>
          <w:szCs w:val="22"/>
        </w:rPr>
        <w:t>ЦЕНА ТОВАРА, СКИДКИ ОТ ОБЪЁМА И ПОРЯДОК РАСЧЁТОВ</w:t>
      </w:r>
    </w:p>
    <w:p>
      <w:pPr>
        <w:pStyle w:val="Normal"/>
        <w:numPr>
          <w:ilvl w:val="0"/>
          <w:numId w:val="0"/>
        </w:numPr>
        <w:jc w:val="center"/>
        <w:rPr>
          <w:b/>
          <w:b/>
          <w:bCs/>
          <w:sz w:val="22"/>
          <w:szCs w:val="22"/>
        </w:rPr>
      </w:pPr>
      <w:r>
        <w:rPr>
          <w:b/>
          <w:bCs/>
          <w:sz w:val="22"/>
          <w:szCs w:val="22"/>
        </w:rPr>
      </w:r>
    </w:p>
    <w:p>
      <w:pPr>
        <w:pStyle w:val="Style14"/>
        <w:numPr>
          <w:ilvl w:val="1"/>
          <w:numId w:val="1"/>
        </w:numPr>
        <w:rPr>
          <w:sz w:val="22"/>
          <w:szCs w:val="22"/>
        </w:rPr>
      </w:pPr>
      <w:r>
        <w:rPr>
          <w:sz w:val="22"/>
          <w:szCs w:val="22"/>
        </w:rPr>
        <w:t>Цена Товара устанавливается в валюте РФ и указывается в счёте, выставляемом Продавцом Покупателю в течение 3-х (трёх) рабочих дней со дня получения Продавцом заявки от Покупателя.</w:t>
      </w:r>
    </w:p>
    <w:p>
      <w:pPr>
        <w:pStyle w:val="Normal"/>
        <w:numPr>
          <w:ilvl w:val="1"/>
          <w:numId w:val="1"/>
        </w:numPr>
        <w:jc w:val="both"/>
        <w:rPr/>
      </w:pPr>
      <w:r>
        <w:rPr>
          <w:sz w:val="22"/>
          <w:szCs w:val="22"/>
        </w:rPr>
        <w:t>Продавец предоставляет Покупателю скидки от суммы закупаемого Товара в следующих размерах:</w:t>
      </w:r>
    </w:p>
    <w:p>
      <w:pPr>
        <w:pStyle w:val="Normal"/>
        <w:jc w:val="both"/>
        <w:rPr/>
      </w:pPr>
      <w:r>
        <w:rPr>
          <w:sz w:val="22"/>
          <w:szCs w:val="22"/>
        </w:rPr>
        <w:t xml:space="preserve">        </w:t>
      </w:r>
      <w:r>
        <w:rPr>
          <w:sz w:val="22"/>
          <w:szCs w:val="22"/>
        </w:rPr>
        <w:t xml:space="preserve">а) 100000 (сто тысяч) рублей и более – </w:t>
      </w:r>
      <w:r>
        <w:rPr>
          <w:color w:val="CC0000"/>
          <w:sz w:val="22"/>
          <w:szCs w:val="22"/>
        </w:rPr>
        <w:t>2 %</w:t>
      </w:r>
      <w:r>
        <w:rPr>
          <w:sz w:val="22"/>
          <w:szCs w:val="22"/>
        </w:rPr>
        <w:t>;</w:t>
      </w:r>
    </w:p>
    <w:p>
      <w:pPr>
        <w:pStyle w:val="Normal"/>
        <w:jc w:val="both"/>
        <w:rPr/>
      </w:pPr>
      <w:r>
        <w:rPr>
          <w:sz w:val="22"/>
          <w:szCs w:val="22"/>
        </w:rPr>
        <w:t xml:space="preserve">        </w:t>
      </w:r>
      <w:r>
        <w:rPr>
          <w:sz w:val="22"/>
          <w:szCs w:val="22"/>
        </w:rPr>
        <w:t xml:space="preserve">б) 200000 (двести тысяч) рублей и более – </w:t>
      </w:r>
      <w:r>
        <w:rPr>
          <w:color w:val="CC0000"/>
          <w:sz w:val="22"/>
          <w:szCs w:val="22"/>
        </w:rPr>
        <w:t>3 %</w:t>
      </w:r>
      <w:r>
        <w:rPr>
          <w:sz w:val="22"/>
          <w:szCs w:val="22"/>
        </w:rPr>
        <w:t>;</w:t>
      </w:r>
    </w:p>
    <w:p>
      <w:pPr>
        <w:pStyle w:val="Normal"/>
        <w:jc w:val="both"/>
        <w:rPr/>
      </w:pPr>
      <w:r>
        <w:rPr>
          <w:sz w:val="22"/>
          <w:szCs w:val="22"/>
        </w:rPr>
        <w:t xml:space="preserve">        </w:t>
      </w:r>
      <w:r>
        <w:rPr>
          <w:sz w:val="22"/>
          <w:szCs w:val="22"/>
        </w:rPr>
        <w:t xml:space="preserve">в) 300000 (триста тысяч) рублей и более – </w:t>
      </w:r>
      <w:r>
        <w:rPr>
          <w:color w:val="CC0000"/>
          <w:sz w:val="22"/>
          <w:szCs w:val="22"/>
        </w:rPr>
        <w:t>4 %</w:t>
      </w:r>
      <w:r>
        <w:rPr>
          <w:sz w:val="22"/>
          <w:szCs w:val="22"/>
        </w:rPr>
        <w:t>;</w:t>
      </w:r>
    </w:p>
    <w:p>
      <w:pPr>
        <w:pStyle w:val="Normal"/>
        <w:jc w:val="both"/>
        <w:rPr>
          <w:sz w:val="22"/>
          <w:szCs w:val="22"/>
        </w:rPr>
      </w:pPr>
      <w:r>
        <w:rPr>
          <w:sz w:val="22"/>
          <w:szCs w:val="22"/>
        </w:rPr>
        <w:t xml:space="preserve">        </w:t>
      </w:r>
      <w:r>
        <w:rPr>
          <w:sz w:val="22"/>
          <w:szCs w:val="22"/>
        </w:rPr>
        <w:t xml:space="preserve">г) 400000 (четыреста тысяч) рублей и более – </w:t>
      </w:r>
      <w:r>
        <w:rPr>
          <w:color w:val="CC0000"/>
          <w:sz w:val="22"/>
          <w:szCs w:val="22"/>
        </w:rPr>
        <w:t>5 %</w:t>
      </w:r>
      <w:r>
        <w:rPr>
          <w:sz w:val="22"/>
          <w:szCs w:val="22"/>
        </w:rPr>
        <w:t>;</w:t>
      </w:r>
    </w:p>
    <w:p>
      <w:pPr>
        <w:pStyle w:val="Normal"/>
        <w:jc w:val="both"/>
        <w:rPr>
          <w:sz w:val="22"/>
          <w:szCs w:val="22"/>
        </w:rPr>
      </w:pPr>
      <w:r>
        <w:rPr>
          <w:sz w:val="22"/>
          <w:szCs w:val="22"/>
        </w:rPr>
        <w:t xml:space="preserve">        </w:t>
      </w:r>
      <w:r>
        <w:rPr>
          <w:sz w:val="22"/>
          <w:szCs w:val="22"/>
        </w:rPr>
        <w:t xml:space="preserve">д) 500000 (пятьсот тысяч) рублей и более — </w:t>
      </w:r>
      <w:r>
        <w:rPr>
          <w:color w:val="CC0000"/>
          <w:sz w:val="22"/>
          <w:szCs w:val="22"/>
        </w:rPr>
        <w:t>7%</w:t>
      </w:r>
      <w:r>
        <w:rPr>
          <w:sz w:val="22"/>
          <w:szCs w:val="22"/>
        </w:rPr>
        <w:t>.</w:t>
      </w:r>
    </w:p>
    <w:p>
      <w:pPr>
        <w:pStyle w:val="Style14"/>
        <w:numPr>
          <w:ilvl w:val="1"/>
          <w:numId w:val="1"/>
        </w:numPr>
        <w:rPr/>
      </w:pPr>
      <w:r>
        <w:rPr>
          <w:sz w:val="22"/>
          <w:szCs w:val="22"/>
        </w:rPr>
        <w:t>Покупатель осуществляет 100 % предоплату Товара путём перечисления денежных средств на расчётный счёт Продавца в течение 3-х (трёх) банковских дней со дня выставления счёта.</w:t>
      </w:r>
    </w:p>
    <w:p>
      <w:pPr>
        <w:pStyle w:val="Style14"/>
        <w:numPr>
          <w:ilvl w:val="1"/>
          <w:numId w:val="1"/>
        </w:numPr>
        <w:rPr>
          <w:sz w:val="22"/>
          <w:szCs w:val="22"/>
        </w:rPr>
      </w:pPr>
      <w:r>
        <w:rPr>
          <w:sz w:val="22"/>
          <w:szCs w:val="22"/>
        </w:rPr>
        <w:t>Товар считается полностью оплаченным в момент поступления всей суммы денежных средств, составляющей стоимость Товара, на расчетный счет Продавца.</w:t>
      </w:r>
    </w:p>
    <w:p>
      <w:pPr>
        <w:pStyle w:val="Style14"/>
        <w:numPr>
          <w:ilvl w:val="1"/>
          <w:numId w:val="1"/>
        </w:numPr>
        <w:rPr/>
      </w:pPr>
      <w:r>
        <w:rPr>
          <w:sz w:val="22"/>
          <w:szCs w:val="22"/>
        </w:rPr>
        <w:t>При нарушении Покупателем срока, указанного в подпункте 2.3 пункта 2 настоящего Договора, Продавец по согласованию с Покупателем имеет право изменить ассортимент и количество Товара, указанные в счёте, оплаченного Покупателем.</w:t>
      </w:r>
    </w:p>
    <w:p>
      <w:pPr>
        <w:pStyle w:val="Style14"/>
        <w:numPr>
          <w:ilvl w:val="0"/>
          <w:numId w:val="0"/>
        </w:numPr>
        <w:rPr>
          <w:sz w:val="22"/>
          <w:szCs w:val="22"/>
        </w:rPr>
      </w:pPr>
      <w:r>
        <w:rPr>
          <w:sz w:val="22"/>
          <w:szCs w:val="22"/>
        </w:rPr>
      </w:r>
    </w:p>
    <w:p>
      <w:pPr>
        <w:pStyle w:val="Style14"/>
        <w:numPr>
          <w:ilvl w:val="0"/>
          <w:numId w:val="1"/>
        </w:numPr>
        <w:jc w:val="center"/>
        <w:rPr>
          <w:b/>
          <w:b/>
          <w:bCs/>
          <w:sz w:val="22"/>
          <w:szCs w:val="22"/>
        </w:rPr>
      </w:pPr>
      <w:r>
        <w:rPr>
          <w:b/>
          <w:bCs/>
          <w:sz w:val="22"/>
          <w:szCs w:val="22"/>
        </w:rPr>
        <w:t>УСЛОВИЯ, СРОКИ И ПОРЯДОК ПОСТАВКИ</w:t>
      </w:r>
    </w:p>
    <w:p>
      <w:pPr>
        <w:pStyle w:val="Style14"/>
        <w:numPr>
          <w:ilvl w:val="0"/>
          <w:numId w:val="0"/>
        </w:numPr>
        <w:jc w:val="center"/>
        <w:rPr>
          <w:b/>
          <w:b/>
          <w:bCs/>
          <w:sz w:val="22"/>
          <w:szCs w:val="22"/>
        </w:rPr>
      </w:pPr>
      <w:r>
        <w:rPr>
          <w:b/>
          <w:bCs/>
          <w:sz w:val="22"/>
          <w:szCs w:val="22"/>
        </w:rPr>
      </w:r>
    </w:p>
    <w:p>
      <w:pPr>
        <w:pStyle w:val="Style14"/>
        <w:numPr>
          <w:ilvl w:val="1"/>
          <w:numId w:val="1"/>
        </w:numPr>
        <w:rPr/>
      </w:pPr>
      <w:r>
        <w:rPr>
          <w:sz w:val="22"/>
          <w:szCs w:val="22"/>
        </w:rPr>
        <w:t>Доставка Товара производится грузовой транспортной компанией, согласованной Сторонами.</w:t>
      </w:r>
    </w:p>
    <w:p>
      <w:pPr>
        <w:pStyle w:val="Style14"/>
        <w:numPr>
          <w:ilvl w:val="1"/>
          <w:numId w:val="1"/>
        </w:numPr>
        <w:rPr/>
      </w:pPr>
      <w:r>
        <w:rPr>
          <w:sz w:val="22"/>
          <w:szCs w:val="22"/>
        </w:rPr>
        <w:t xml:space="preserve">Транспортные расходы по доставке товара от склада Продавца до склада транспортной компании, согласованной Сторонами,  </w:t>
      </w:r>
      <w:r>
        <w:rPr>
          <w:b/>
          <w:bCs/>
          <w:i/>
          <w:iCs/>
          <w:sz w:val="22"/>
          <w:szCs w:val="22"/>
        </w:rPr>
        <w:t>оплачивает Покупатель</w:t>
      </w:r>
      <w:r>
        <w:rPr>
          <w:sz w:val="22"/>
          <w:szCs w:val="22"/>
        </w:rPr>
        <w:t>.</w:t>
      </w:r>
    </w:p>
    <w:p>
      <w:pPr>
        <w:pStyle w:val="Style14"/>
        <w:numPr>
          <w:ilvl w:val="1"/>
          <w:numId w:val="1"/>
        </w:numPr>
        <w:rPr/>
      </w:pPr>
      <w:r>
        <w:rPr>
          <w:sz w:val="22"/>
          <w:szCs w:val="22"/>
        </w:rPr>
        <w:t xml:space="preserve">Транспортные расходы по доставке товара от склада транспортной компании, согласованной Сторонами,    до пункта назначения, указанного Покупателем, </w:t>
      </w:r>
      <w:r>
        <w:rPr>
          <w:b/>
          <w:bCs/>
          <w:i/>
          <w:iCs/>
          <w:sz w:val="22"/>
          <w:szCs w:val="22"/>
        </w:rPr>
        <w:t>оплачивает Покупатель</w:t>
      </w:r>
      <w:r>
        <w:rPr>
          <w:sz w:val="22"/>
          <w:szCs w:val="22"/>
        </w:rPr>
        <w:t>.</w:t>
      </w:r>
    </w:p>
    <w:p>
      <w:pPr>
        <w:pStyle w:val="Style14"/>
        <w:numPr>
          <w:ilvl w:val="1"/>
          <w:numId w:val="1"/>
        </w:numPr>
        <w:rPr/>
      </w:pPr>
      <w:r>
        <w:rPr>
          <w:sz w:val="22"/>
          <w:szCs w:val="22"/>
        </w:rPr>
        <w:t>Продавец передаёт Товар грузовой транспортной компании, согласованной Сторонами, в течение 2-х (двух) рабочих дней со дня зачисления денежных средств на расчётный счёт Продавца.</w:t>
      </w:r>
    </w:p>
    <w:p>
      <w:pPr>
        <w:pStyle w:val="Style14"/>
        <w:numPr>
          <w:ilvl w:val="0"/>
          <w:numId w:val="0"/>
        </w:numPr>
        <w:rPr>
          <w:sz w:val="22"/>
          <w:szCs w:val="22"/>
        </w:rPr>
      </w:pPr>
      <w:r>
        <w:rPr>
          <w:sz w:val="22"/>
          <w:szCs w:val="22"/>
        </w:rPr>
      </w:r>
    </w:p>
    <w:p>
      <w:pPr>
        <w:pStyle w:val="Style14"/>
        <w:numPr>
          <w:ilvl w:val="0"/>
          <w:numId w:val="1"/>
        </w:numPr>
        <w:jc w:val="center"/>
        <w:rPr>
          <w:b/>
          <w:b/>
          <w:bCs/>
          <w:sz w:val="22"/>
          <w:szCs w:val="22"/>
        </w:rPr>
      </w:pPr>
      <w:r>
        <w:rPr>
          <w:b/>
          <w:bCs/>
          <w:sz w:val="22"/>
          <w:szCs w:val="22"/>
        </w:rPr>
        <w:t>ПРАВА И ОБЯЗАННОСТИ СТОРОН</w:t>
      </w:r>
    </w:p>
    <w:p>
      <w:pPr>
        <w:pStyle w:val="Style14"/>
        <w:numPr>
          <w:ilvl w:val="0"/>
          <w:numId w:val="0"/>
        </w:numPr>
        <w:jc w:val="center"/>
        <w:rPr>
          <w:b/>
          <w:b/>
          <w:bCs/>
          <w:sz w:val="22"/>
          <w:szCs w:val="22"/>
        </w:rPr>
      </w:pPr>
      <w:r>
        <w:rPr>
          <w:b/>
          <w:bCs/>
          <w:sz w:val="22"/>
          <w:szCs w:val="22"/>
        </w:rPr>
      </w:r>
    </w:p>
    <w:p>
      <w:pPr>
        <w:pStyle w:val="Style14"/>
        <w:numPr>
          <w:ilvl w:val="1"/>
          <w:numId w:val="2"/>
        </w:numPr>
        <w:rPr/>
      </w:pPr>
      <w:r>
        <w:rPr>
          <w:sz w:val="22"/>
          <w:szCs w:val="22"/>
        </w:rPr>
        <w:t>Продавец обязуется:</w:t>
      </w:r>
    </w:p>
    <w:p>
      <w:pPr>
        <w:pStyle w:val="Style14"/>
        <w:ind w:left="390" w:hanging="0"/>
        <w:rPr/>
      </w:pPr>
      <w:r>
        <w:rPr>
          <w:sz w:val="22"/>
          <w:szCs w:val="22"/>
        </w:rPr>
        <w:t xml:space="preserve">а) поставить Товар надлежащего качества в ассортименте, количестве и по ценам, указанными в счёте.      Качество, упаковка и комплектность поставляемого Товара должны соответствовать ГОСТ, ТУ, принятым для </w:t>
      </w:r>
    </w:p>
    <w:p>
      <w:pPr>
        <w:pStyle w:val="Style14"/>
        <w:ind w:left="390" w:hanging="0"/>
        <w:rPr>
          <w:sz w:val="22"/>
          <w:szCs w:val="22"/>
        </w:rPr>
      </w:pPr>
      <w:r>
        <w:rPr>
          <w:sz w:val="22"/>
          <w:szCs w:val="22"/>
        </w:rPr>
      </w:r>
    </w:p>
    <w:p>
      <w:pPr>
        <w:pStyle w:val="Style14"/>
        <w:ind w:left="390" w:hanging="0"/>
        <w:rPr/>
      </w:pPr>
      <w:r>
        <w:rPr>
          <w:sz w:val="22"/>
          <w:szCs w:val="22"/>
        </w:rPr>
        <w:t>данного вида товаров, образцам Товара. Весь Товар должен быть снабжен соответствующими  сертификатами и/или другими документами на русском языке, надлежащим образом подтверждающими   качество и/или безопасность Товара;</w:t>
      </w:r>
    </w:p>
    <w:p>
      <w:pPr>
        <w:pStyle w:val="Style14"/>
        <w:ind w:left="390" w:hanging="0"/>
        <w:rPr/>
      </w:pPr>
      <w:r>
        <w:rPr>
          <w:sz w:val="22"/>
          <w:szCs w:val="22"/>
        </w:rPr>
        <w:t>б) принять Товар в случае его возврата Покупателем как не соответствующий требованиям надлежащего  качества и количеству, и другим основаниям в соответствии с действующим законодательством РФ.</w:t>
      </w:r>
    </w:p>
    <w:p>
      <w:pPr>
        <w:pStyle w:val="Style14"/>
        <w:ind w:left="390" w:firstLine="15"/>
        <w:rPr>
          <w:sz w:val="22"/>
          <w:szCs w:val="22"/>
        </w:rPr>
      </w:pPr>
      <w:r>
        <w:rPr>
          <w:sz w:val="22"/>
          <w:szCs w:val="22"/>
        </w:rPr>
        <w:t>в) устранить недостатки, поставить недостающий или заменить не надлежащего качества Товар на             основании письменной претензии Покупателя. В претензии должны быть указаны ассортимент и количество  Товара, по которому заявлена претензия, содержание и основание претензии, а также конкретное требование Покупателя. Претензия должна быть подтверждена актами и иными необходимыми документами. Претензия  передается в письменной форме с приложением всех документов, доказывающих обоснованность претензии.</w:t>
      </w:r>
    </w:p>
    <w:p>
      <w:pPr>
        <w:pStyle w:val="Style14"/>
        <w:ind w:left="390" w:firstLine="15"/>
        <w:rPr>
          <w:sz w:val="22"/>
          <w:szCs w:val="22"/>
        </w:rPr>
      </w:pPr>
      <w:r>
        <w:rPr>
          <w:sz w:val="22"/>
          <w:szCs w:val="22"/>
        </w:rPr>
        <w:t>Доставка подлежащего замене недоброкачественного Товара на склад Продавца осуществляется Продавцом за свой счет.</w:t>
      </w:r>
    </w:p>
    <w:p>
      <w:pPr>
        <w:pStyle w:val="Normal"/>
        <w:numPr>
          <w:ilvl w:val="1"/>
          <w:numId w:val="2"/>
        </w:numPr>
        <w:jc w:val="both"/>
        <w:rPr>
          <w:sz w:val="22"/>
          <w:szCs w:val="22"/>
        </w:rPr>
      </w:pPr>
      <w:r>
        <w:rPr>
          <w:sz w:val="22"/>
          <w:szCs w:val="22"/>
        </w:rPr>
        <w:t>Покупатель обязуется:</w:t>
      </w:r>
    </w:p>
    <w:p>
      <w:pPr>
        <w:pStyle w:val="Normal"/>
        <w:ind w:firstLine="390"/>
        <w:jc w:val="both"/>
        <w:rPr/>
      </w:pPr>
      <w:r>
        <w:rPr>
          <w:sz w:val="22"/>
          <w:szCs w:val="22"/>
        </w:rPr>
        <w:t>а) оплатить и принять Товар в ассортименте, количестве и по ценам, указанными в товарной накладной;</w:t>
      </w:r>
    </w:p>
    <w:p>
      <w:pPr>
        <w:pStyle w:val="Normal"/>
        <w:ind w:left="390" w:hanging="0"/>
        <w:jc w:val="both"/>
        <w:rPr/>
      </w:pPr>
      <w:r>
        <w:rPr>
          <w:sz w:val="22"/>
          <w:szCs w:val="22"/>
        </w:rPr>
        <w:t>б) обеспечить разгрузку и приёмку Товара по ассортименту, количеству и качеству, указанными в товарной накладной, составить и подписать соответствующие документы (акт приёма-передачи продукции,               накладную) и в 10-дневный срок выслать Продавцу</w:t>
      </w:r>
      <w:r>
        <w:rPr>
          <w:sz w:val="22"/>
          <w:szCs w:val="22"/>
          <w:lang w:val="en-US"/>
        </w:rPr>
        <w:t>;</w:t>
      </w:r>
    </w:p>
    <w:p>
      <w:pPr>
        <w:pStyle w:val="Normal"/>
        <w:ind w:left="390" w:hanging="0"/>
        <w:jc w:val="both"/>
        <w:rPr/>
      </w:pPr>
      <w:r>
        <w:rPr>
          <w:color w:val="800000"/>
          <w:sz w:val="22"/>
          <w:szCs w:val="22"/>
        </w:rPr>
        <w:t xml:space="preserve">в)осуществлять дальнейшую реализацию товара в соответствии с рекомендуемой розничной ценой, которая составляет наценку </w:t>
      </w:r>
      <w:r>
        <w:rPr>
          <w:b/>
          <w:bCs/>
          <w:color w:val="000000"/>
          <w:sz w:val="22"/>
          <w:szCs w:val="22"/>
        </w:rPr>
        <w:t>не менее 80%</w:t>
      </w:r>
      <w:r>
        <w:rPr>
          <w:color w:val="800000"/>
          <w:sz w:val="22"/>
          <w:szCs w:val="22"/>
        </w:rPr>
        <w:t xml:space="preserve"> от цены оптового прайса. Нарушение данного пункта дает право продавцу расторгнуть договор в одностороннем порядке.</w:t>
      </w:r>
    </w:p>
    <w:p>
      <w:pPr>
        <w:pStyle w:val="Normal"/>
        <w:numPr>
          <w:ilvl w:val="1"/>
          <w:numId w:val="2"/>
        </w:numPr>
        <w:jc w:val="both"/>
        <w:rPr/>
      </w:pPr>
      <w:r>
        <w:rPr>
          <w:sz w:val="22"/>
          <w:szCs w:val="22"/>
        </w:rPr>
        <w:t>Покупатель может отказаться от Товара или его части и возвратить его лишь в случаях, предусмотренных настоящим Договором и действующим законодательством РФ.</w:t>
      </w:r>
    </w:p>
    <w:p>
      <w:pPr>
        <w:pStyle w:val="Normal"/>
        <w:jc w:val="both"/>
        <w:rPr>
          <w:sz w:val="22"/>
          <w:szCs w:val="22"/>
        </w:rPr>
      </w:pPr>
      <w:r>
        <w:rPr>
          <w:sz w:val="22"/>
          <w:szCs w:val="22"/>
        </w:rPr>
      </w:r>
    </w:p>
    <w:p>
      <w:pPr>
        <w:pStyle w:val="Normal"/>
        <w:numPr>
          <w:ilvl w:val="0"/>
          <w:numId w:val="1"/>
        </w:numPr>
        <w:jc w:val="center"/>
        <w:rPr>
          <w:b/>
          <w:b/>
          <w:bCs/>
          <w:sz w:val="22"/>
          <w:szCs w:val="22"/>
        </w:rPr>
      </w:pPr>
      <w:r>
        <w:rPr>
          <w:b/>
          <w:bCs/>
          <w:sz w:val="22"/>
          <w:szCs w:val="22"/>
        </w:rPr>
        <w:t>ПЕРЕХОД ПРАВА СОБСТВЕННОСТИ И РИСКОВ</w:t>
      </w:r>
    </w:p>
    <w:p>
      <w:pPr>
        <w:pStyle w:val="Normal"/>
        <w:jc w:val="center"/>
        <w:rPr>
          <w:b/>
          <w:b/>
          <w:bCs/>
          <w:sz w:val="22"/>
          <w:szCs w:val="22"/>
        </w:rPr>
      </w:pPr>
      <w:r>
        <w:rPr>
          <w:b/>
          <w:bCs/>
          <w:sz w:val="22"/>
          <w:szCs w:val="22"/>
        </w:rPr>
      </w:r>
    </w:p>
    <w:p>
      <w:pPr>
        <w:pStyle w:val="Normal"/>
        <w:numPr>
          <w:ilvl w:val="1"/>
          <w:numId w:val="1"/>
        </w:numPr>
        <w:jc w:val="both"/>
        <w:rPr/>
      </w:pPr>
      <w:r>
        <w:rPr>
          <w:sz w:val="22"/>
          <w:szCs w:val="22"/>
        </w:rPr>
        <w:t>Риск случайной гибели несет собственник Товара в соответствии с действующим гражданским законодательством РФ.</w:t>
      </w:r>
    </w:p>
    <w:p>
      <w:pPr>
        <w:pStyle w:val="Normal"/>
        <w:numPr>
          <w:ilvl w:val="1"/>
          <w:numId w:val="1"/>
        </w:numPr>
        <w:jc w:val="both"/>
        <w:rPr>
          <w:sz w:val="22"/>
          <w:szCs w:val="22"/>
        </w:rPr>
      </w:pPr>
      <w:r>
        <w:rPr>
          <w:sz w:val="22"/>
          <w:szCs w:val="22"/>
        </w:rPr>
        <w:t>Право собственности и риск случайной гибели или порчи товара переходит от Продавца к Покупателю с  момента передачи Продавцом Товара грузовой транспортной компании.</w:t>
      </w:r>
    </w:p>
    <w:p>
      <w:pPr>
        <w:pStyle w:val="Normal"/>
        <w:jc w:val="both"/>
        <w:rPr>
          <w:sz w:val="22"/>
          <w:szCs w:val="22"/>
        </w:rPr>
      </w:pPr>
      <w:r>
        <w:rPr>
          <w:sz w:val="22"/>
          <w:szCs w:val="22"/>
        </w:rPr>
      </w:r>
    </w:p>
    <w:p>
      <w:pPr>
        <w:pStyle w:val="Normal"/>
        <w:numPr>
          <w:ilvl w:val="0"/>
          <w:numId w:val="1"/>
        </w:numPr>
        <w:jc w:val="center"/>
        <w:rPr>
          <w:b/>
          <w:b/>
          <w:bCs/>
          <w:sz w:val="22"/>
          <w:szCs w:val="22"/>
        </w:rPr>
      </w:pPr>
      <w:r>
        <w:rPr>
          <w:b/>
          <w:bCs/>
          <w:sz w:val="22"/>
          <w:szCs w:val="22"/>
        </w:rPr>
        <w:t>ФОРС – МАЖОР</w:t>
      </w:r>
    </w:p>
    <w:p>
      <w:pPr>
        <w:pStyle w:val="Normal"/>
        <w:jc w:val="center"/>
        <w:rPr>
          <w:b/>
          <w:b/>
          <w:bCs/>
          <w:sz w:val="22"/>
          <w:szCs w:val="22"/>
        </w:rPr>
      </w:pPr>
      <w:r>
        <w:rPr>
          <w:b/>
          <w:bCs/>
          <w:sz w:val="22"/>
          <w:szCs w:val="22"/>
        </w:rPr>
      </w:r>
    </w:p>
    <w:p>
      <w:pPr>
        <w:pStyle w:val="Style14"/>
        <w:numPr>
          <w:ilvl w:val="1"/>
          <w:numId w:val="1"/>
        </w:numPr>
        <w:rPr>
          <w:sz w:val="22"/>
          <w:szCs w:val="22"/>
        </w:rPr>
      </w:pPr>
      <w:r>
        <w:rPr>
          <w:sz w:val="22"/>
          <w:szCs w:val="22"/>
        </w:rPr>
        <w:t>В случае возникновения препятствий непреодолимой силы, а именно: военных действий, забастовок, пожара, наводнения, землетрясений, принятия нормативных актов, непосредственно препятствующих выполнению настоящего договора и других, которые Стороны не могли предвидеть либо предотвратить возможными средствами, они освобождаются от своих обязательств по настоящему договору на время продолжения таких обстоятельств. При этом ни одна из Сторон не вправе требовать возмещения возможного ущерба от другой Стороны.</w:t>
      </w:r>
    </w:p>
    <w:p>
      <w:pPr>
        <w:pStyle w:val="Style14"/>
        <w:rPr>
          <w:sz w:val="22"/>
          <w:szCs w:val="22"/>
        </w:rPr>
      </w:pPr>
      <w:r>
        <w:rPr>
          <w:sz w:val="22"/>
          <w:szCs w:val="22"/>
        </w:rPr>
      </w:r>
    </w:p>
    <w:p>
      <w:pPr>
        <w:pStyle w:val="Style14"/>
        <w:numPr>
          <w:ilvl w:val="0"/>
          <w:numId w:val="1"/>
        </w:numPr>
        <w:jc w:val="center"/>
        <w:rPr>
          <w:b/>
          <w:b/>
          <w:bCs/>
          <w:sz w:val="22"/>
          <w:szCs w:val="22"/>
        </w:rPr>
      </w:pPr>
      <w:r>
        <w:rPr>
          <w:b/>
          <w:bCs/>
          <w:sz w:val="22"/>
          <w:szCs w:val="22"/>
        </w:rPr>
        <w:t>РАЗРЕШЕНИЕ СПОРОВ И ОТВЕТСТВЕННОСТЬ СТОРОН</w:t>
      </w:r>
    </w:p>
    <w:p>
      <w:pPr>
        <w:pStyle w:val="Style14"/>
        <w:jc w:val="center"/>
        <w:rPr>
          <w:b/>
          <w:b/>
          <w:bCs/>
          <w:sz w:val="22"/>
          <w:szCs w:val="22"/>
        </w:rPr>
      </w:pPr>
      <w:r>
        <w:rPr>
          <w:b/>
          <w:bCs/>
          <w:sz w:val="22"/>
          <w:szCs w:val="22"/>
        </w:rPr>
      </w:r>
    </w:p>
    <w:p>
      <w:pPr>
        <w:pStyle w:val="Normal"/>
        <w:numPr>
          <w:ilvl w:val="1"/>
          <w:numId w:val="1"/>
        </w:numPr>
        <w:jc w:val="both"/>
        <w:rPr>
          <w:sz w:val="22"/>
          <w:szCs w:val="22"/>
        </w:rPr>
      </w:pPr>
      <w:r>
        <w:rPr>
          <w:sz w:val="22"/>
          <w:szCs w:val="22"/>
        </w:rPr>
        <w:t>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pPr>
        <w:pStyle w:val="Normal"/>
        <w:numPr>
          <w:ilvl w:val="1"/>
          <w:numId w:val="1"/>
        </w:numPr>
        <w:jc w:val="both"/>
        <w:rPr/>
      </w:pPr>
      <w:r>
        <w:rPr>
          <w:sz w:val="22"/>
          <w:szCs w:val="22"/>
        </w:rPr>
        <w:t xml:space="preserve">При не урегулировании в процессе переговоров спорных вопросов споры подлежат рассмотрению                  в </w:t>
      </w:r>
      <w:r>
        <w:rPr>
          <w:b/>
          <w:bCs/>
          <w:i/>
          <w:iCs/>
          <w:sz w:val="22"/>
          <w:szCs w:val="22"/>
        </w:rPr>
        <w:t xml:space="preserve">Арбитражном суде </w:t>
      </w:r>
      <w:r>
        <w:rPr>
          <w:sz w:val="22"/>
          <w:szCs w:val="22"/>
        </w:rPr>
        <w:t>в порядке, установленном действующим законодательством РФ.</w:t>
      </w:r>
    </w:p>
    <w:p>
      <w:pPr>
        <w:pStyle w:val="Normal"/>
        <w:numPr>
          <w:ilvl w:val="1"/>
          <w:numId w:val="1"/>
        </w:numPr>
        <w:jc w:val="both"/>
        <w:rPr>
          <w:b/>
          <w:b/>
          <w:bCs/>
          <w:sz w:val="22"/>
          <w:szCs w:val="22"/>
        </w:rPr>
      </w:pPr>
      <w:r>
        <w:rPr>
          <w:sz w:val="22"/>
          <w:szCs w:val="22"/>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pPr>
        <w:pStyle w:val="Normal"/>
        <w:jc w:val="both"/>
        <w:rPr>
          <w:b/>
          <w:b/>
          <w:bCs/>
          <w:sz w:val="22"/>
          <w:szCs w:val="22"/>
        </w:rPr>
      </w:pPr>
      <w:r>
        <w:rPr>
          <w:b/>
          <w:bCs/>
          <w:sz w:val="22"/>
          <w:szCs w:val="22"/>
        </w:rPr>
      </w:r>
    </w:p>
    <w:p>
      <w:pPr>
        <w:pStyle w:val="Style14"/>
        <w:numPr>
          <w:ilvl w:val="0"/>
          <w:numId w:val="1"/>
        </w:numPr>
        <w:jc w:val="center"/>
        <w:rPr>
          <w:b/>
          <w:b/>
          <w:bCs/>
          <w:sz w:val="22"/>
          <w:szCs w:val="22"/>
        </w:rPr>
      </w:pPr>
      <w:r>
        <w:rPr>
          <w:b/>
          <w:bCs/>
          <w:sz w:val="22"/>
          <w:szCs w:val="22"/>
        </w:rPr>
        <w:t>СРОК ДЕЙСТВИЯ ДОГОВОРА И ЗАКЛЮЧИТЕЛЬНЫЕ УСЛОВИЯ</w:t>
      </w:r>
    </w:p>
    <w:p>
      <w:pPr>
        <w:pStyle w:val="Style14"/>
        <w:jc w:val="center"/>
        <w:rPr>
          <w:b/>
          <w:b/>
          <w:bCs/>
          <w:sz w:val="22"/>
          <w:szCs w:val="22"/>
        </w:rPr>
      </w:pPr>
      <w:r>
        <w:rPr>
          <w:b/>
          <w:bCs/>
          <w:sz w:val="22"/>
          <w:szCs w:val="22"/>
        </w:rPr>
      </w:r>
    </w:p>
    <w:p>
      <w:pPr>
        <w:pStyle w:val="Normal"/>
        <w:numPr>
          <w:ilvl w:val="1"/>
          <w:numId w:val="1"/>
        </w:numPr>
        <w:jc w:val="both"/>
        <w:rPr/>
      </w:pPr>
      <w:r>
        <w:rPr>
          <w:sz w:val="22"/>
          <w:szCs w:val="22"/>
        </w:rPr>
        <w:t xml:space="preserve">Настоящий Договор заключен на срок </w:t>
      </w:r>
      <w:r>
        <w:rPr>
          <w:b/>
          <w:bCs/>
          <w:i/>
          <w:iCs/>
          <w:sz w:val="22"/>
          <w:szCs w:val="22"/>
        </w:rPr>
        <w:t>с «»  201</w:t>
      </w:r>
      <w:r>
        <w:rPr>
          <w:b/>
          <w:bCs/>
          <w:i/>
          <w:iCs/>
          <w:sz w:val="22"/>
          <w:szCs w:val="22"/>
        </w:rPr>
        <w:t>8</w:t>
      </w:r>
      <w:r>
        <w:rPr>
          <w:b/>
          <w:bCs/>
          <w:i/>
          <w:iCs/>
          <w:sz w:val="22"/>
          <w:szCs w:val="22"/>
        </w:rPr>
        <w:t>г. по «»  201</w:t>
      </w:r>
      <w:r>
        <w:rPr>
          <w:b/>
          <w:bCs/>
          <w:i/>
          <w:iCs/>
          <w:sz w:val="22"/>
          <w:szCs w:val="22"/>
        </w:rPr>
        <w:t>8</w:t>
      </w:r>
      <w:r>
        <w:rPr>
          <w:b/>
          <w:bCs/>
          <w:i/>
          <w:iCs/>
          <w:sz w:val="22"/>
          <w:szCs w:val="22"/>
        </w:rPr>
        <w:t xml:space="preserve"> г.</w:t>
      </w:r>
    </w:p>
    <w:p>
      <w:pPr>
        <w:pStyle w:val="Normal"/>
        <w:numPr>
          <w:ilvl w:val="1"/>
          <w:numId w:val="1"/>
        </w:numPr>
        <w:jc w:val="both"/>
        <w:rPr>
          <w:sz w:val="22"/>
          <w:szCs w:val="22"/>
        </w:rPr>
      </w:pPr>
      <w:r>
        <w:rPr>
          <w:sz w:val="22"/>
          <w:szCs w:val="22"/>
        </w:rPr>
        <w:t>Если ни одна из Сторон за 1 (один) месяц до истечения срока действия настоящего Договора письменно не    уведомит о своем намерении прекратить отношения по договору после оговоренного в подпункте 8.1 пункта 8 настоящего Договора срока, договор будет считаться пролонгированным на неопределенный срок.</w:t>
      </w:r>
    </w:p>
    <w:p>
      <w:pPr>
        <w:pStyle w:val="Normal"/>
        <w:numPr>
          <w:ilvl w:val="1"/>
          <w:numId w:val="1"/>
        </w:numPr>
        <w:jc w:val="both"/>
        <w:rPr>
          <w:sz w:val="22"/>
          <w:szCs w:val="22"/>
        </w:rPr>
      </w:pPr>
      <w:r>
        <w:rPr>
          <w:sz w:val="22"/>
          <w:szCs w:val="22"/>
        </w:rPr>
        <w:t>Настоящий Договор вступает в силу с момента подписания Сторонами.</w:t>
      </w:r>
    </w:p>
    <w:p>
      <w:pPr>
        <w:pStyle w:val="Normal"/>
        <w:numPr>
          <w:ilvl w:val="1"/>
          <w:numId w:val="1"/>
        </w:numPr>
        <w:jc w:val="both"/>
        <w:rPr/>
      </w:pPr>
      <w:r>
        <w:rPr>
          <w:sz w:val="22"/>
          <w:szCs w:val="22"/>
        </w:rPr>
        <w:t>Все изменения, дополнения к настоящему Договору действительны лишь в том случае, если они оформлены в письменной форме и подписаны обеими Сторонами.</w:t>
      </w:r>
    </w:p>
    <w:p>
      <w:pPr>
        <w:pStyle w:val="Normal"/>
        <w:numPr>
          <w:ilvl w:val="1"/>
          <w:numId w:val="1"/>
        </w:numPr>
        <w:jc w:val="both"/>
        <w:rPr>
          <w:sz w:val="22"/>
          <w:szCs w:val="22"/>
        </w:rPr>
      </w:pPr>
      <w:r>
        <w:rPr>
          <w:sz w:val="22"/>
          <w:szCs w:val="22"/>
        </w:rPr>
        <w:t>Настоящий договор составлен в двух экземплярах, каждый из которых имеет равную юридическую силу.</w:t>
      </w:r>
    </w:p>
    <w:p>
      <w:pPr>
        <w:pStyle w:val="Normal"/>
        <w:numPr>
          <w:ilvl w:val="1"/>
          <w:numId w:val="1"/>
        </w:numPr>
        <w:jc w:val="both"/>
        <w:rPr>
          <w:sz w:val="22"/>
          <w:szCs w:val="22"/>
        </w:rPr>
      </w:pPr>
      <w:r>
        <w:rPr>
          <w:sz w:val="22"/>
          <w:szCs w:val="22"/>
        </w:rPr>
        <w:t>Во всем остальном, не предусмотренном настоящим Договором, Стороны будут руководствоваться          действующим законодательством РФ.</w:t>
      </w:r>
    </w:p>
    <w:p>
      <w:pPr>
        <w:pStyle w:val="Normal"/>
        <w:numPr>
          <w:ilvl w:val="0"/>
          <w:numId w:val="0"/>
        </w:numPr>
        <w:jc w:val="both"/>
        <w:rPr>
          <w:sz w:val="22"/>
          <w:szCs w:val="22"/>
        </w:rPr>
      </w:pPr>
      <w:r>
        <w:rPr>
          <w:sz w:val="22"/>
          <w:szCs w:val="22"/>
        </w:rPr>
      </w:r>
    </w:p>
    <w:p>
      <w:pPr>
        <w:pStyle w:val="Normal"/>
        <w:jc w:val="center"/>
        <w:rPr>
          <w:b/>
          <w:b/>
          <w:bCs/>
          <w:sz w:val="22"/>
          <w:szCs w:val="22"/>
        </w:rPr>
      </w:pPr>
      <w:r>
        <w:rPr>
          <w:b/>
          <w:bCs/>
          <w:sz w:val="22"/>
          <w:szCs w:val="22"/>
        </w:rPr>
      </w:r>
    </w:p>
    <w:p>
      <w:pPr>
        <w:pStyle w:val="Normal"/>
        <w:jc w:val="center"/>
        <w:rPr>
          <w:b/>
          <w:b/>
          <w:bCs/>
          <w:sz w:val="22"/>
          <w:szCs w:val="22"/>
        </w:rPr>
      </w:pPr>
      <w:r>
        <w:rPr>
          <w:b/>
          <w:bCs/>
          <w:sz w:val="22"/>
          <w:szCs w:val="22"/>
        </w:rPr>
      </w:r>
    </w:p>
    <w:p>
      <w:pPr>
        <w:pStyle w:val="Normal"/>
        <w:jc w:val="center"/>
        <w:rPr>
          <w:b/>
          <w:b/>
          <w:bCs/>
          <w:sz w:val="22"/>
          <w:szCs w:val="22"/>
        </w:rPr>
      </w:pPr>
      <w:r>
        <w:rPr>
          <w:b/>
          <w:bCs/>
          <w:sz w:val="22"/>
          <w:szCs w:val="22"/>
        </w:rPr>
      </w:r>
    </w:p>
    <w:p>
      <w:pPr>
        <w:pStyle w:val="Normal"/>
        <w:jc w:val="center"/>
        <w:rPr>
          <w:b/>
          <w:b/>
          <w:bCs/>
          <w:sz w:val="22"/>
          <w:szCs w:val="22"/>
        </w:rPr>
      </w:pPr>
      <w:r>
        <w:rPr>
          <w:b/>
          <w:bCs/>
          <w:sz w:val="22"/>
          <w:szCs w:val="22"/>
        </w:rPr>
      </w:r>
    </w:p>
    <w:p>
      <w:pPr>
        <w:pStyle w:val="Normal"/>
        <w:jc w:val="center"/>
        <w:rPr>
          <w:b/>
          <w:b/>
          <w:bCs/>
          <w:sz w:val="22"/>
          <w:szCs w:val="22"/>
        </w:rPr>
      </w:pPr>
      <w:r>
        <w:rPr>
          <w:b/>
          <w:bCs/>
          <w:sz w:val="22"/>
          <w:szCs w:val="22"/>
        </w:rPr>
      </w:r>
    </w:p>
    <w:p>
      <w:pPr>
        <w:pStyle w:val="Normal"/>
        <w:jc w:val="center"/>
        <w:rPr>
          <w:b/>
          <w:b/>
          <w:bCs/>
          <w:sz w:val="22"/>
          <w:szCs w:val="22"/>
        </w:rPr>
      </w:pPr>
      <w:r>
        <w:rPr>
          <w:b/>
          <w:bCs/>
          <w:sz w:val="22"/>
          <w:szCs w:val="22"/>
        </w:rPr>
        <w:t>АДРЕСА, РЕКВИЗИТЫ И ПОДПИСИ СТОРОН</w:t>
      </w:r>
    </w:p>
    <w:p>
      <w:pPr>
        <w:pStyle w:val="Normal"/>
        <w:jc w:val="center"/>
        <w:rPr>
          <w:b/>
          <w:b/>
          <w:bCs/>
          <w:sz w:val="22"/>
          <w:szCs w:val="22"/>
        </w:rPr>
      </w:pPr>
      <w:r>
        <w:rPr>
          <w:b/>
          <w:bCs/>
          <w:sz w:val="22"/>
          <w:szCs w:val="22"/>
        </w:rPr>
      </w:r>
    </w:p>
    <w:p>
      <w:pPr>
        <w:pStyle w:val="Normal"/>
        <w:jc w:val="center"/>
        <w:rPr>
          <w:b/>
          <w:b/>
          <w:bCs/>
          <w:sz w:val="22"/>
          <w:szCs w:val="22"/>
        </w:rPr>
      </w:pPr>
      <w:r>
        <w:rPr>
          <w:b/>
          <w:bCs/>
          <w:sz w:val="22"/>
          <w:szCs w:val="22"/>
        </w:rPr>
      </w:r>
    </w:p>
    <w:p>
      <w:pPr>
        <w:pStyle w:val="Normal"/>
        <w:jc w:val="center"/>
        <w:rPr>
          <w:b/>
          <w:b/>
          <w:bCs/>
          <w:sz w:val="22"/>
          <w:szCs w:val="22"/>
        </w:rPr>
      </w:pPr>
      <w:r>
        <w:rPr>
          <w:b/>
          <w:bCs/>
          <w:sz w:val="22"/>
          <w:szCs w:val="22"/>
        </w:rPr>
      </w:r>
    </w:p>
    <w:p>
      <w:pPr>
        <w:pStyle w:val="Normal"/>
        <w:jc w:val="center"/>
        <w:rPr>
          <w:b/>
          <w:b/>
          <w:bCs/>
          <w:sz w:val="22"/>
          <w:szCs w:val="22"/>
        </w:rPr>
      </w:pPr>
      <w:r>
        <w:rPr>
          <w:b/>
          <w:bCs/>
          <w:sz w:val="22"/>
          <w:szCs w:val="22"/>
        </w:rPr>
      </w:r>
    </w:p>
    <w:tbl>
      <w:tblPr>
        <w:tblW w:w="10539" w:type="dxa"/>
        <w:jc w:val="left"/>
        <w:tblInd w:w="0" w:type="dxa"/>
        <w:tblBorders/>
        <w:tblCellMar>
          <w:top w:w="0" w:type="dxa"/>
          <w:left w:w="108" w:type="dxa"/>
          <w:bottom w:w="0" w:type="dxa"/>
          <w:right w:w="108" w:type="dxa"/>
        </w:tblCellMar>
      </w:tblPr>
      <w:tblGrid>
        <w:gridCol w:w="5148"/>
        <w:gridCol w:w="5390"/>
      </w:tblGrid>
      <w:tr>
        <w:trPr/>
        <w:tc>
          <w:tcPr>
            <w:tcW w:w="5148" w:type="dxa"/>
            <w:tcBorders/>
            <w:shd w:fill="auto" w:val="clear"/>
          </w:tcPr>
          <w:p>
            <w:pPr>
              <w:pStyle w:val="Normal"/>
              <w:rPr/>
            </w:pPr>
            <w:r>
              <w:rPr>
                <w:b/>
                <w:bCs/>
                <w:sz w:val="22"/>
                <w:szCs w:val="22"/>
              </w:rPr>
              <w:t>ПРОДАВЕЦ:</w:t>
            </w:r>
          </w:p>
          <w:p>
            <w:pPr>
              <w:pStyle w:val="Normal"/>
              <w:rPr/>
            </w:pPr>
            <w:r>
              <w:rPr>
                <w:b/>
                <w:bCs/>
                <w:sz w:val="22"/>
                <w:szCs w:val="22"/>
              </w:rPr>
              <w:t xml:space="preserve">ИП  </w:t>
            </w:r>
            <w:r>
              <w:rPr>
                <w:b/>
                <w:bCs/>
                <w:i w:val="false"/>
                <w:iCs w:val="false"/>
                <w:sz w:val="22"/>
                <w:szCs w:val="22"/>
              </w:rPr>
              <w:t>Стафилова Марианна Юрьевна</w:t>
            </w:r>
          </w:p>
          <w:p>
            <w:pPr>
              <w:pStyle w:val="Normal"/>
              <w:rPr/>
            </w:pPr>
            <w:r>
              <w:rPr>
                <w:sz w:val="22"/>
                <w:szCs w:val="22"/>
              </w:rPr>
              <w:t xml:space="preserve">адрес: 620026, </w:t>
            </w:r>
            <w:r>
              <w:rPr>
                <w:color w:val="000000"/>
                <w:sz w:val="22"/>
                <w:szCs w:val="22"/>
              </w:rPr>
              <w:t>г.Екатеринбург, ул.Белинского, д.86, кв.423</w:t>
            </w:r>
          </w:p>
          <w:p>
            <w:pPr>
              <w:pStyle w:val="Normal"/>
              <w:rPr/>
            </w:pPr>
            <w:r>
              <w:rPr>
                <w:sz w:val="22"/>
                <w:szCs w:val="22"/>
              </w:rPr>
              <w:t xml:space="preserve">р/сч  </w:t>
            </w:r>
            <w:r>
              <w:rPr>
                <w:rFonts w:cs="Times New Roman"/>
                <w:b/>
                <w:bCs/>
                <w:i w:val="false"/>
                <w:iCs w:val="false"/>
                <w:caps w:val="false"/>
                <w:smallCaps w:val="false"/>
                <w:color w:val="000000"/>
                <w:spacing w:val="0"/>
                <w:sz w:val="22"/>
                <w:szCs w:val="22"/>
              </w:rPr>
              <w:t>40802810816540016687</w:t>
            </w:r>
          </w:p>
          <w:p>
            <w:pPr>
              <w:pStyle w:val="Normal"/>
              <w:rPr/>
            </w:pPr>
            <w:r>
              <w:rPr>
                <w:sz w:val="22"/>
                <w:szCs w:val="22"/>
              </w:rPr>
              <w:t>в Уральский банк ОАО  Сбербанк России</w:t>
            </w:r>
          </w:p>
          <w:p>
            <w:pPr>
              <w:pStyle w:val="Normal"/>
              <w:rPr/>
            </w:pPr>
            <w:r>
              <w:rPr>
                <w:color w:val="000000"/>
                <w:sz w:val="22"/>
                <w:szCs w:val="22"/>
              </w:rPr>
              <w:t xml:space="preserve">к/сч </w:t>
            </w:r>
            <w:r>
              <w:rPr>
                <w:rFonts w:cs="Times New Roman"/>
                <w:b/>
                <w:bCs/>
                <w:i w:val="false"/>
                <w:caps w:val="false"/>
                <w:smallCaps w:val="false"/>
                <w:color w:val="000000"/>
                <w:spacing w:val="0"/>
                <w:sz w:val="22"/>
                <w:szCs w:val="22"/>
              </w:rPr>
              <w:t>30101810500000000674</w:t>
            </w:r>
            <w:r>
              <w:rPr>
                <w:b/>
                <w:bCs/>
                <w:color w:val="000000"/>
                <w:sz w:val="22"/>
                <w:szCs w:val="22"/>
              </w:rPr>
              <w:t xml:space="preserve"> </w:t>
            </w:r>
          </w:p>
          <w:p>
            <w:pPr>
              <w:pStyle w:val="Normal"/>
              <w:rPr/>
            </w:pPr>
            <w:r>
              <w:rPr>
                <w:color w:val="000000"/>
                <w:sz w:val="22"/>
                <w:szCs w:val="22"/>
              </w:rPr>
              <w:t xml:space="preserve">БИК  </w:t>
            </w:r>
            <w:r>
              <w:rPr>
                <w:rFonts w:cs="Times New Roman"/>
                <w:b/>
                <w:bCs/>
                <w:i w:val="false"/>
                <w:caps w:val="false"/>
                <w:smallCaps w:val="false"/>
                <w:color w:val="000000"/>
                <w:spacing w:val="0"/>
                <w:sz w:val="22"/>
                <w:szCs w:val="22"/>
              </w:rPr>
              <w:t>046577674</w:t>
            </w:r>
          </w:p>
          <w:p>
            <w:pPr>
              <w:pStyle w:val="Normal"/>
              <w:rPr/>
            </w:pPr>
            <w:r>
              <w:rPr>
                <w:color w:val="000000"/>
                <w:sz w:val="22"/>
                <w:szCs w:val="22"/>
              </w:rPr>
              <w:t xml:space="preserve">ИНН </w:t>
            </w:r>
            <w:r>
              <w:rPr>
                <w:rFonts w:cs="Times New Roman"/>
                <w:b/>
                <w:bCs/>
                <w:color w:val="000000"/>
                <w:sz w:val="22"/>
                <w:szCs w:val="22"/>
              </w:rPr>
              <w:t>667220470217</w:t>
            </w:r>
            <w:r>
              <w:rPr>
                <w:b/>
                <w:bCs/>
                <w:color w:val="000000"/>
                <w:sz w:val="22"/>
                <w:szCs w:val="22"/>
              </w:rPr>
              <w:t xml:space="preserve"> </w:t>
            </w:r>
          </w:p>
          <w:p>
            <w:pPr>
              <w:pStyle w:val="Normal"/>
              <w:rPr/>
            </w:pPr>
            <w:r>
              <w:rPr>
                <w:color w:val="000000"/>
                <w:sz w:val="22"/>
                <w:szCs w:val="22"/>
              </w:rPr>
              <w:t xml:space="preserve">ОГРН </w:t>
            </w:r>
            <w:r>
              <w:rPr>
                <w:rFonts w:cs="Times New Roman"/>
                <w:b/>
                <w:bCs/>
                <w:color w:val="000000"/>
                <w:sz w:val="22"/>
                <w:szCs w:val="22"/>
              </w:rPr>
              <w:t>315665800008412</w:t>
            </w:r>
          </w:p>
          <w:p>
            <w:pPr>
              <w:pStyle w:val="1"/>
              <w:numPr>
                <w:ilvl w:val="0"/>
                <w:numId w:val="0"/>
              </w:numPr>
              <w:rPr>
                <w:sz w:val="22"/>
                <w:szCs w:val="22"/>
              </w:rPr>
            </w:pPr>
            <w:r>
              <w:rPr>
                <w:sz w:val="22"/>
                <w:szCs w:val="22"/>
              </w:rPr>
            </w:r>
          </w:p>
          <w:p>
            <w:pPr>
              <w:pStyle w:val="1"/>
              <w:numPr>
                <w:ilvl w:val="0"/>
                <w:numId w:val="0"/>
              </w:numPr>
              <w:rPr/>
            </w:pPr>
            <w:bookmarkStart w:id="1" w:name="__DdeLink__947_523461582"/>
            <w:bookmarkEnd w:id="1"/>
            <w:r>
              <w:rPr>
                <w:sz w:val="22"/>
                <w:szCs w:val="22"/>
              </w:rPr>
              <w:t>Индивидуальный предприниматель</w:t>
            </w:r>
          </w:p>
          <w:p>
            <w:pPr>
              <w:pStyle w:val="Normal"/>
              <w:rPr>
                <w:sz w:val="22"/>
                <w:szCs w:val="22"/>
              </w:rPr>
            </w:pPr>
            <w:r>
              <w:rPr>
                <w:sz w:val="22"/>
                <w:szCs w:val="22"/>
              </w:rPr>
            </w:r>
          </w:p>
          <w:p>
            <w:pPr>
              <w:pStyle w:val="Normal"/>
              <w:rPr>
                <w:sz w:val="22"/>
                <w:szCs w:val="22"/>
              </w:rPr>
            </w:pPr>
            <w:r>
              <w:rPr>
                <w:sz w:val="22"/>
                <w:szCs w:val="22"/>
              </w:rPr>
            </w:r>
          </w:p>
          <w:p>
            <w:pPr>
              <w:pStyle w:val="Normal"/>
              <w:rPr/>
            </w:pPr>
            <w:bookmarkStart w:id="2" w:name="__DdeLink__548_461749718"/>
            <w:bookmarkEnd w:id="2"/>
            <w:r>
              <w:rPr>
                <w:b/>
                <w:bCs/>
                <w:sz w:val="22"/>
                <w:szCs w:val="22"/>
              </w:rPr>
              <w:t>__________________ /Стафилова М.Ю/</w:t>
            </w:r>
          </w:p>
        </w:tc>
        <w:tc>
          <w:tcPr>
            <w:tcW w:w="5390" w:type="dxa"/>
            <w:tcBorders/>
            <w:shd w:fill="auto" w:val="clear"/>
          </w:tcPr>
          <w:p>
            <w:pPr>
              <w:pStyle w:val="Normal"/>
              <w:spacing w:lineRule="auto" w:line="240"/>
              <w:rPr/>
            </w:pPr>
            <w:r>
              <w:rPr>
                <w:b/>
                <w:bCs/>
                <w:sz w:val="22"/>
                <w:szCs w:val="22"/>
              </w:rPr>
              <w:t>ПОКУПАТЕЛЬ:</w:t>
            </w:r>
          </w:p>
          <w:p>
            <w:pPr>
              <w:pStyle w:val="Normal"/>
              <w:spacing w:lineRule="auto" w:line="240"/>
              <w:rPr>
                <w:sz w:val="22"/>
                <w:szCs w:val="22"/>
              </w:rPr>
            </w:pPr>
            <w:r>
              <w:rPr>
                <w:sz w:val="22"/>
                <w:szCs w:val="22"/>
              </w:rPr>
            </w:r>
          </w:p>
          <w:p>
            <w:pPr>
              <w:pStyle w:val="Normal"/>
              <w:spacing w:lineRule="auto" w:line="240"/>
              <w:rPr>
                <w:sz w:val="22"/>
                <w:szCs w:val="22"/>
              </w:rPr>
            </w:pPr>
            <w:r>
              <w:rPr>
                <w:sz w:val="22"/>
                <w:szCs w:val="22"/>
              </w:rPr>
            </w:r>
          </w:p>
          <w:p>
            <w:pPr>
              <w:pStyle w:val="Normal"/>
              <w:spacing w:lineRule="auto" w:line="240"/>
              <w:rPr>
                <w:sz w:val="22"/>
                <w:szCs w:val="22"/>
              </w:rPr>
            </w:pPr>
            <w:r>
              <w:rPr>
                <w:sz w:val="22"/>
                <w:szCs w:val="22"/>
              </w:rPr>
            </w:r>
          </w:p>
          <w:p>
            <w:pPr>
              <w:pStyle w:val="Normal"/>
              <w:spacing w:lineRule="auto" w:line="240"/>
              <w:rPr>
                <w:sz w:val="22"/>
                <w:szCs w:val="22"/>
              </w:rPr>
            </w:pPr>
            <w:r>
              <w:rPr>
                <w:sz w:val="22"/>
                <w:szCs w:val="22"/>
              </w:rPr>
            </w:r>
          </w:p>
          <w:p>
            <w:pPr>
              <w:pStyle w:val="Normal"/>
              <w:spacing w:lineRule="auto" w:line="240"/>
              <w:rPr>
                <w:b/>
                <w:b/>
                <w:bCs/>
                <w:sz w:val="22"/>
                <w:szCs w:val="22"/>
              </w:rPr>
            </w:pPr>
            <w:r>
              <w:rPr>
                <w:b/>
                <w:bCs/>
                <w:sz w:val="22"/>
                <w:szCs w:val="22"/>
              </w:rPr>
            </w:r>
          </w:p>
          <w:p>
            <w:pPr>
              <w:pStyle w:val="Normal"/>
              <w:spacing w:lineRule="auto" w:line="240"/>
              <w:rPr>
                <w:b/>
                <w:b/>
                <w:bCs/>
                <w:sz w:val="22"/>
                <w:szCs w:val="22"/>
              </w:rPr>
            </w:pPr>
            <w:r>
              <w:rPr>
                <w:b/>
                <w:bCs/>
                <w:sz w:val="22"/>
                <w:szCs w:val="22"/>
              </w:rPr>
            </w:r>
          </w:p>
          <w:p>
            <w:pPr>
              <w:pStyle w:val="Normal"/>
              <w:spacing w:lineRule="auto" w:line="240"/>
              <w:rPr>
                <w:b/>
                <w:b/>
                <w:bCs/>
                <w:sz w:val="22"/>
                <w:szCs w:val="22"/>
              </w:rPr>
            </w:pPr>
            <w:r>
              <w:rPr>
                <w:b/>
                <w:bCs/>
                <w:sz w:val="22"/>
                <w:szCs w:val="22"/>
              </w:rPr>
            </w:r>
          </w:p>
          <w:p>
            <w:pPr>
              <w:pStyle w:val="Normal"/>
              <w:spacing w:lineRule="auto" w:line="240"/>
              <w:rPr>
                <w:b/>
                <w:b/>
                <w:bCs/>
                <w:sz w:val="22"/>
                <w:szCs w:val="22"/>
              </w:rPr>
            </w:pPr>
            <w:r>
              <w:rPr>
                <w:b/>
                <w:bCs/>
                <w:sz w:val="22"/>
                <w:szCs w:val="22"/>
              </w:rPr>
            </w:r>
          </w:p>
          <w:p>
            <w:pPr>
              <w:pStyle w:val="Normal"/>
              <w:spacing w:lineRule="auto" w:line="240"/>
              <w:rPr>
                <w:b/>
                <w:b/>
                <w:bCs/>
                <w:sz w:val="22"/>
                <w:szCs w:val="22"/>
              </w:rPr>
            </w:pPr>
            <w:r>
              <w:rPr>
                <w:b/>
                <w:bCs/>
                <w:sz w:val="22"/>
                <w:szCs w:val="22"/>
              </w:rPr>
            </w:r>
          </w:p>
          <w:p>
            <w:pPr>
              <w:pStyle w:val="Normal"/>
              <w:spacing w:lineRule="auto" w:line="240"/>
              <w:rPr>
                <w:b/>
                <w:b/>
                <w:bCs/>
                <w:sz w:val="22"/>
                <w:szCs w:val="22"/>
              </w:rPr>
            </w:pPr>
            <w:r>
              <w:rPr>
                <w:b/>
                <w:bCs/>
                <w:sz w:val="22"/>
                <w:szCs w:val="22"/>
              </w:rPr>
            </w:r>
          </w:p>
          <w:p>
            <w:pPr>
              <w:pStyle w:val="1"/>
              <w:numPr>
                <w:ilvl w:val="0"/>
                <w:numId w:val="0"/>
              </w:numPr>
              <w:spacing w:lineRule="auto" w:line="240"/>
              <w:rPr/>
            </w:pPr>
            <w:r>
              <w:rPr>
                <w:b/>
                <w:bCs/>
                <w:sz w:val="22"/>
                <w:szCs w:val="22"/>
              </w:rPr>
              <w:t>Индивидуальный предприниматель</w:t>
            </w:r>
          </w:p>
          <w:p>
            <w:pPr>
              <w:pStyle w:val="Normal"/>
              <w:spacing w:lineRule="auto" w:line="240"/>
              <w:rPr>
                <w:b/>
                <w:b/>
                <w:bCs/>
                <w:sz w:val="22"/>
                <w:szCs w:val="22"/>
              </w:rPr>
            </w:pPr>
            <w:r>
              <w:rPr>
                <w:b/>
                <w:bCs/>
                <w:sz w:val="22"/>
                <w:szCs w:val="22"/>
              </w:rPr>
            </w:r>
          </w:p>
          <w:p>
            <w:pPr>
              <w:pStyle w:val="Normal"/>
              <w:spacing w:lineRule="auto" w:line="240"/>
              <w:rPr>
                <w:sz w:val="22"/>
                <w:szCs w:val="22"/>
              </w:rPr>
            </w:pPr>
            <w:r>
              <w:rPr>
                <w:sz w:val="22"/>
                <w:szCs w:val="22"/>
              </w:rPr>
            </w:r>
          </w:p>
          <w:p>
            <w:pPr>
              <w:pStyle w:val="Normal"/>
              <w:spacing w:lineRule="auto" w:line="240"/>
              <w:rPr/>
            </w:pPr>
            <w:r>
              <w:rPr>
                <w:b/>
                <w:bCs/>
                <w:sz w:val="22"/>
                <w:szCs w:val="22"/>
              </w:rPr>
              <w:t>___________________/    /</w:t>
            </w:r>
          </w:p>
        </w:tc>
      </w:tr>
    </w:tbl>
    <w:p>
      <w:pPr>
        <w:pStyle w:val="Normal"/>
        <w:overflowPunct w:val="true"/>
        <w:ind w:right="99" w:hanging="0"/>
        <w:jc w:val="both"/>
        <w:rPr/>
      </w:pPr>
      <w:r>
        <w:rPr/>
      </w:r>
    </w:p>
    <w:sectPr>
      <w:headerReference w:type="default" r:id="rId2"/>
      <w:type w:val="nextPage"/>
      <w:pgSz w:w="11906" w:h="16838"/>
      <w:pgMar w:left="794" w:right="397" w:header="510" w:top="1054" w:footer="0" w:bottom="51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Arial Narrow">
    <w:charset w:val="cc"/>
    <w:family w:val="roman"/>
    <w:pitch w:val="variable"/>
  </w:font>
  <w:font w:name="Bernard MT Condensed">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left"/>
      <w:rPr>
        <w:rFonts w:ascii="Bernard MT Condensed" w:hAnsi="Bernard MT Condensed"/>
        <w:b/>
        <w:b/>
        <w:bCs/>
        <w:i/>
        <w:i/>
        <w:iCs/>
        <w:color w:val="CC0000"/>
        <w:sz w:val="22"/>
        <w:szCs w:val="22"/>
      </w:rPr>
    </w:pPr>
    <w:r>
      <w:rPr>
        <w:rFonts w:ascii="Arial Narrow" w:hAnsi="Arial Narrow"/>
        <w:b/>
        <w:bCs/>
        <w:i w:val="false"/>
        <w:iCs w:val="false"/>
        <w:caps w:val="false"/>
        <w:smallCaps w:val="false"/>
        <w:color w:val="CC0000"/>
        <w:spacing w:val="0"/>
        <w:sz w:val="28"/>
        <w:szCs w:val="28"/>
      </w:rPr>
      <w:t xml:space="preserve">                                   </w:t>
    </w:r>
    <w:r>
      <w:rPr>
        <w:rFonts w:ascii="Bernard MT Condensed" w:hAnsi="Bernard MT Condensed"/>
        <w:b/>
        <w:bCs/>
        <w:i/>
        <w:iCs/>
        <w:caps w:val="false"/>
        <w:smallCaps w:val="false"/>
        <w:color w:val="CC0000"/>
        <w:spacing w:val="0"/>
        <w:sz w:val="22"/>
        <w:szCs w:val="22"/>
      </w:rPr>
      <w:t xml:space="preserve"> </w:t>
    </w:r>
    <w:r>
      <w:drawing>
        <wp:anchor behindDoc="1" distT="0" distB="0" distL="0" distR="0" simplePos="0" locked="0" layoutInCell="1" allowOverlap="1" relativeHeight="4">
          <wp:simplePos x="0" y="0"/>
          <wp:positionH relativeFrom="column">
            <wp:posOffset>38735</wp:posOffset>
          </wp:positionH>
          <wp:positionV relativeFrom="paragraph">
            <wp:posOffset>-200025</wp:posOffset>
          </wp:positionV>
          <wp:extent cx="956310" cy="582930"/>
          <wp:effectExtent l="0" t="0" r="0" b="0"/>
          <wp:wrapNone/>
          <wp:docPr id="1" nam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descr=""/>
                  <pic:cNvPicPr>
                    <a:picLocks noChangeAspect="1" noChangeArrowheads="1"/>
                  </pic:cNvPicPr>
                </pic:nvPicPr>
                <pic:blipFill>
                  <a:blip r:embed="rId1"/>
                  <a:stretch>
                    <a:fillRect/>
                  </a:stretch>
                </pic:blipFill>
                <pic:spPr bwMode="auto">
                  <a:xfrm>
                    <a:off x="0" y="0"/>
                    <a:ext cx="956310" cy="582930"/>
                  </a:xfrm>
                  <a:prstGeom prst="rect">
                    <a:avLst/>
                  </a:prstGeom>
                </pic:spPr>
              </pic:pic>
            </a:graphicData>
          </a:graphic>
        </wp:anchor>
      </w:drawing>
    </w:r>
    <w:r>
      <w:rPr>
        <w:rFonts w:ascii="Bernard MT Condensed" w:hAnsi="Bernard MT Condensed"/>
        <w:b/>
        <w:bCs/>
        <w:i/>
        <w:iCs/>
        <w:caps w:val="false"/>
        <w:smallCaps w:val="false"/>
        <w:color w:val="CC0000"/>
        <w:spacing w:val="0"/>
        <w:sz w:val="22"/>
        <w:szCs w:val="22"/>
      </w:rPr>
      <w:t>Д</w:t>
    </w:r>
    <w:r>
      <w:rPr>
        <w:rFonts w:ascii="Bernard MT Condensed" w:hAnsi="Bernard MT Condensed"/>
        <w:b/>
        <w:bCs/>
        <w:i/>
        <w:iCs/>
        <w:caps w:val="false"/>
        <w:smallCaps w:val="false"/>
        <w:color w:val="CC0000"/>
        <w:spacing w:val="0"/>
        <w:sz w:val="22"/>
        <w:szCs w:val="22"/>
      </w:rPr>
      <w:t>етская одежда высокого качества. Сделано в России.</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2"/>
        <w:b/>
        <w:szCs w:val="22"/>
        <w:bCs/>
      </w:rPr>
    </w:lvl>
    <w:lvl w:ilvl="1">
      <w:start w:val="1"/>
      <w:numFmt w:val="decimal"/>
      <w:lvlText w:val="%1.%2"/>
      <w:lvlJc w:val="left"/>
      <w:pPr>
        <w:tabs>
          <w:tab w:val="num" w:pos="360"/>
        </w:tabs>
        <w:ind w:left="360" w:hanging="360"/>
      </w:pPr>
      <w:rPr>
        <w:sz w:val="22"/>
        <w:i/>
        <w:b/>
        <w:szCs w:val="22"/>
        <w:iCs/>
        <w:bCs w:val="false"/>
      </w:rPr>
    </w:lvl>
    <w:lvl w:ilvl="2">
      <w:start w:val="1"/>
      <w:numFmt w:val="decimal"/>
      <w:lvlText w:val="%1.%2.%3"/>
      <w:lvlJc w:val="left"/>
      <w:pPr>
        <w:tabs>
          <w:tab w:val="num" w:pos="720"/>
        </w:tabs>
        <w:ind w:left="720" w:hanging="720"/>
      </w:pPr>
      <w:rPr>
        <w:sz w:val="22"/>
        <w:b/>
        <w:szCs w:val="22"/>
        <w:bCs/>
      </w:rPr>
    </w:lvl>
    <w:lvl w:ilvl="3">
      <w:start w:val="1"/>
      <w:numFmt w:val="decimal"/>
      <w:lvlText w:val="%1.%2.%3.%4"/>
      <w:lvlJc w:val="left"/>
      <w:pPr>
        <w:tabs>
          <w:tab w:val="num" w:pos="720"/>
        </w:tabs>
        <w:ind w:left="720" w:hanging="720"/>
      </w:pPr>
      <w:rPr>
        <w:sz w:val="22"/>
        <w:b/>
        <w:szCs w:val="22"/>
        <w:bCs/>
      </w:rPr>
    </w:lvl>
    <w:lvl w:ilvl="4">
      <w:start w:val="1"/>
      <w:numFmt w:val="decimal"/>
      <w:lvlText w:val="%1.%2.%3.%4.%5"/>
      <w:lvlJc w:val="left"/>
      <w:pPr>
        <w:tabs>
          <w:tab w:val="num" w:pos="720"/>
        </w:tabs>
        <w:ind w:left="720" w:hanging="720"/>
      </w:pPr>
      <w:rPr>
        <w:sz w:val="22"/>
        <w:b/>
        <w:szCs w:val="22"/>
        <w:bCs/>
      </w:rPr>
    </w:lvl>
    <w:lvl w:ilvl="5">
      <w:start w:val="1"/>
      <w:numFmt w:val="decimal"/>
      <w:lvlText w:val="%1.%2.%3.%4.%5.%6"/>
      <w:lvlJc w:val="left"/>
      <w:pPr>
        <w:tabs>
          <w:tab w:val="num" w:pos="1080"/>
        </w:tabs>
        <w:ind w:left="1080" w:hanging="1080"/>
      </w:pPr>
      <w:rPr>
        <w:sz w:val="22"/>
        <w:b/>
        <w:szCs w:val="22"/>
        <w:bCs/>
      </w:rPr>
    </w:lvl>
    <w:lvl w:ilvl="6">
      <w:start w:val="1"/>
      <w:numFmt w:val="decimal"/>
      <w:lvlText w:val="%1.%2.%3.%4.%5.%6.%7"/>
      <w:lvlJc w:val="left"/>
      <w:pPr>
        <w:tabs>
          <w:tab w:val="num" w:pos="1080"/>
        </w:tabs>
        <w:ind w:left="1080" w:hanging="1080"/>
      </w:pPr>
      <w:rPr>
        <w:sz w:val="22"/>
        <w:b/>
        <w:szCs w:val="22"/>
        <w:bCs/>
      </w:rPr>
    </w:lvl>
    <w:lvl w:ilvl="7">
      <w:start w:val="1"/>
      <w:numFmt w:val="decimal"/>
      <w:lvlText w:val="%1.%2.%3.%4.%5.%6.%7.%8"/>
      <w:lvlJc w:val="left"/>
      <w:pPr>
        <w:tabs>
          <w:tab w:val="num" w:pos="1440"/>
        </w:tabs>
        <w:ind w:left="1440" w:hanging="1440"/>
      </w:pPr>
      <w:rPr>
        <w:sz w:val="22"/>
        <w:b/>
        <w:szCs w:val="22"/>
        <w:bCs/>
      </w:rPr>
    </w:lvl>
    <w:lvl w:ilvl="8">
      <w:start w:val="1"/>
      <w:numFmt w:val="decimal"/>
      <w:lvlText w:val="%1.%2.%3.%4.%5.%6.%7.%8.%9"/>
      <w:lvlJc w:val="left"/>
      <w:pPr>
        <w:tabs>
          <w:tab w:val="num" w:pos="1440"/>
        </w:tabs>
        <w:ind w:left="1440" w:hanging="1440"/>
      </w:pPr>
      <w:rPr>
        <w:sz w:val="22"/>
        <w:b/>
        <w:szCs w:val="22"/>
        <w:bCs/>
      </w:rPr>
    </w:lvl>
  </w:abstractNum>
  <w:abstractNum w:abstractNumId="2">
    <w:lvl w:ilvl="0">
      <w:start w:val="4"/>
      <w:numFmt w:val="decimal"/>
      <w:lvlText w:val="%1"/>
      <w:lvlJc w:val="left"/>
      <w:pPr>
        <w:tabs>
          <w:tab w:val="num" w:pos="390"/>
        </w:tabs>
        <w:ind w:left="390" w:hanging="390"/>
      </w:pPr>
      <w:rPr>
        <w:sz w:val="22"/>
        <w:i/>
        <w:b/>
        <w:szCs w:val="22"/>
        <w:iCs/>
        <w:bCs/>
      </w:rPr>
    </w:lvl>
    <w:lvl w:ilvl="1">
      <w:start w:val="1"/>
      <w:numFmt w:val="decimal"/>
      <w:lvlText w:val="%1.%2"/>
      <w:lvlJc w:val="left"/>
      <w:pPr>
        <w:tabs>
          <w:tab w:val="num" w:pos="390"/>
        </w:tabs>
        <w:ind w:left="390" w:hanging="390"/>
      </w:pPr>
      <w:rPr>
        <w:sz w:val="22"/>
        <w:i/>
        <w:b/>
        <w:szCs w:val="22"/>
        <w:iCs/>
        <w:bCs/>
      </w:rPr>
    </w:lvl>
    <w:lvl w:ilvl="2">
      <w:start w:val="1"/>
      <w:numFmt w:val="decimal"/>
      <w:lvlText w:val="%1.%2.%3"/>
      <w:lvlJc w:val="left"/>
      <w:pPr>
        <w:tabs>
          <w:tab w:val="num" w:pos="720"/>
        </w:tabs>
        <w:ind w:left="720" w:hanging="720"/>
      </w:pPr>
      <w:rPr>
        <w:sz w:val="22"/>
        <w:i/>
        <w:b/>
        <w:szCs w:val="22"/>
        <w:iCs/>
        <w:bCs/>
      </w:rPr>
    </w:lvl>
    <w:lvl w:ilvl="3">
      <w:start w:val="1"/>
      <w:numFmt w:val="decimal"/>
      <w:lvlText w:val="%1.%2.%3.%4"/>
      <w:lvlJc w:val="left"/>
      <w:pPr>
        <w:tabs>
          <w:tab w:val="num" w:pos="720"/>
        </w:tabs>
        <w:ind w:left="720" w:hanging="720"/>
      </w:pPr>
      <w:rPr>
        <w:sz w:val="22"/>
        <w:i/>
        <w:b/>
        <w:szCs w:val="22"/>
        <w:iCs/>
        <w:bCs/>
      </w:rPr>
    </w:lvl>
    <w:lvl w:ilvl="4">
      <w:start w:val="1"/>
      <w:numFmt w:val="decimal"/>
      <w:lvlText w:val="%1.%2.%3.%4.%5"/>
      <w:lvlJc w:val="left"/>
      <w:pPr>
        <w:tabs>
          <w:tab w:val="num" w:pos="1080"/>
        </w:tabs>
        <w:ind w:left="1080" w:hanging="1080"/>
      </w:pPr>
      <w:rPr>
        <w:sz w:val="22"/>
        <w:i/>
        <w:b/>
        <w:szCs w:val="22"/>
        <w:iCs/>
        <w:bCs/>
      </w:rPr>
    </w:lvl>
    <w:lvl w:ilvl="5">
      <w:start w:val="1"/>
      <w:numFmt w:val="decimal"/>
      <w:lvlText w:val="%1.%2.%3.%4.%5.%6"/>
      <w:lvlJc w:val="left"/>
      <w:pPr>
        <w:tabs>
          <w:tab w:val="num" w:pos="1080"/>
        </w:tabs>
        <w:ind w:left="1080" w:hanging="1080"/>
      </w:pPr>
      <w:rPr>
        <w:sz w:val="22"/>
        <w:i/>
        <w:b/>
        <w:szCs w:val="22"/>
        <w:iCs/>
        <w:bCs/>
      </w:rPr>
    </w:lvl>
    <w:lvl w:ilvl="6">
      <w:start w:val="1"/>
      <w:numFmt w:val="decimal"/>
      <w:lvlText w:val="%1.%2.%3.%4.%5.%6.%7"/>
      <w:lvlJc w:val="left"/>
      <w:pPr>
        <w:tabs>
          <w:tab w:val="num" w:pos="1440"/>
        </w:tabs>
        <w:ind w:left="1440" w:hanging="1440"/>
      </w:pPr>
      <w:rPr>
        <w:sz w:val="22"/>
        <w:i/>
        <w:b/>
        <w:szCs w:val="22"/>
        <w:iCs/>
        <w:bCs/>
      </w:rPr>
    </w:lvl>
    <w:lvl w:ilvl="7">
      <w:start w:val="1"/>
      <w:numFmt w:val="decimal"/>
      <w:lvlText w:val="%1.%2.%3.%4.%5.%6.%7.%8"/>
      <w:lvlJc w:val="left"/>
      <w:pPr>
        <w:tabs>
          <w:tab w:val="num" w:pos="1440"/>
        </w:tabs>
        <w:ind w:left="1440" w:hanging="1440"/>
      </w:pPr>
      <w:rPr>
        <w:sz w:val="22"/>
        <w:i/>
        <w:b/>
        <w:szCs w:val="22"/>
        <w:iCs/>
        <w:bCs/>
      </w:rPr>
    </w:lvl>
    <w:lvl w:ilvl="8">
      <w:start w:val="1"/>
      <w:numFmt w:val="decimal"/>
      <w:lvlText w:val="%1.%2.%3.%4.%5.%6.%7.%8.%9"/>
      <w:lvlJc w:val="left"/>
      <w:pPr>
        <w:tabs>
          <w:tab w:val="num" w:pos="1440"/>
        </w:tabs>
        <w:ind w:left="1440" w:hanging="1440"/>
      </w:pPr>
      <w:rPr>
        <w:sz w:val="22"/>
        <w:i/>
        <w:b/>
        <w:szCs w:val="22"/>
        <w:iCs/>
        <w:bC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ru-RU" w:eastAsia="zh-CN" w:bidi="hi-IN"/>
      </w:rPr>
    </w:rPrDefault>
    <w:pPrDefault>
      <w:pPr/>
    </w:pPrDefault>
  </w:docDefaults>
  <w:style w:type="paragraph" w:styleId="Normal">
    <w:name w:val="Normal"/>
    <w:qFormat/>
    <w:pPr>
      <w:widowControl/>
      <w:suppressAutoHyphens w:val="false"/>
      <w:bidi w:val="0"/>
      <w:jc w:val="left"/>
    </w:pPr>
    <w:rPr>
      <w:rFonts w:ascii="Times New Roman" w:hAnsi="Times New Roman" w:eastAsia="Times New Roman" w:cs="Times New Roman"/>
      <w:color w:val="00000A"/>
      <w:sz w:val="24"/>
      <w:szCs w:val="24"/>
      <w:lang w:val="ru-RU" w:eastAsia="zh-CN" w:bidi="ar-SA"/>
    </w:rPr>
  </w:style>
  <w:style w:type="paragraph" w:styleId="1">
    <w:name w:val="Заголовок 1"/>
    <w:basedOn w:val="Normal"/>
    <w:next w:val="Normal"/>
    <w:pPr>
      <w:keepNext/>
      <w:outlineLvl w:val="0"/>
    </w:pPr>
    <w:rPr>
      <w:b/>
      <w:bCs/>
    </w:rPr>
  </w:style>
  <w:style w:type="paragraph" w:styleId="2">
    <w:name w:val="Заголовок 2"/>
    <w:basedOn w:val="Normal"/>
    <w:next w:val="Normal"/>
    <w:pPr>
      <w:keepNext/>
      <w:jc w:val="both"/>
      <w:outlineLvl w:val="1"/>
    </w:pPr>
    <w:rPr>
      <w:b/>
      <w:bCs/>
    </w:rPr>
  </w:style>
  <w:style w:type="paragraph" w:styleId="3">
    <w:name w:val="Заголовок 3"/>
    <w:basedOn w:val="Style13"/>
    <w:pPr>
      <w:spacing w:before="140" w:after="120"/>
      <w:outlineLvl w:val="2"/>
    </w:pPr>
    <w:rPr>
      <w:b/>
      <w:bCs/>
      <w:sz w:val="28"/>
      <w:szCs w:val="28"/>
    </w:rPr>
  </w:style>
  <w:style w:type="character" w:styleId="WW8Num1z0">
    <w:name w:val="WW8Num1z0"/>
    <w:qFormat/>
    <w:rPr>
      <w:b w:val="false"/>
      <w:bCs w:val="false"/>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5z0">
    <w:name w:val="WW8Num5z0"/>
    <w:qFormat/>
    <w:rPr>
      <w:b/>
      <w:bCs/>
      <w:sz w:val="22"/>
      <w:szCs w:val="22"/>
    </w:rPr>
  </w:style>
  <w:style w:type="character" w:styleId="WW8Num5z1">
    <w:name w:val="WW8Num5z1"/>
    <w:qFormat/>
    <w:rPr>
      <w:b w:val="false"/>
      <w:bCs w:val="false"/>
      <w:i/>
      <w:iCs/>
      <w:sz w:val="22"/>
      <w:szCs w:val="22"/>
    </w:rPr>
  </w:style>
  <w:style w:type="character" w:styleId="WW8Num6z0">
    <w:name w:val="WW8Num6z0"/>
    <w:qFormat/>
    <w:rPr/>
  </w:style>
  <w:style w:type="character" w:styleId="WW8Num7z0">
    <w:name w:val="WW8Num7z0"/>
    <w:qFormat/>
    <w:rPr/>
  </w:style>
  <w:style w:type="character" w:styleId="WW8Num8z0">
    <w:name w:val="WW8Num8z0"/>
    <w:qFormat/>
    <w:rPr/>
  </w:style>
  <w:style w:type="character" w:styleId="WW8Num8z1">
    <w:name w:val="WW8Num8z1"/>
    <w:qFormat/>
    <w:rPr>
      <w:b w:val="false"/>
      <w:bCs w:val="false"/>
    </w:rPr>
  </w:style>
  <w:style w:type="character" w:styleId="WW8Num9z0">
    <w:name w:val="WW8Num9z0"/>
    <w:qFormat/>
    <w:rPr/>
  </w:style>
  <w:style w:type="character" w:styleId="WW8Num10z0">
    <w:name w:val="WW8Num10z0"/>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i/>
      <w:iCs/>
      <w:sz w:val="22"/>
      <w:szCs w:val="22"/>
    </w:rPr>
  </w:style>
  <w:style w:type="character" w:styleId="WW8Num13z0">
    <w:name w:val="WW8Num13z0"/>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Style11">
    <w:name w:val="Основной шрифт абзаца"/>
    <w:qFormat/>
    <w:rPr/>
  </w:style>
  <w:style w:type="character" w:styleId="Heading1Char">
    <w:name w:val="Heading 1 Char"/>
    <w:basedOn w:val="Style11"/>
    <w:qFormat/>
    <w:rPr>
      <w:rFonts w:ascii="Cambria" w:hAnsi="Cambria" w:eastAsia="Times New Roman" w:cs="Times New Roman"/>
      <w:b/>
      <w:bCs/>
      <w:sz w:val="32"/>
      <w:szCs w:val="32"/>
    </w:rPr>
  </w:style>
  <w:style w:type="character" w:styleId="Heading2Char">
    <w:name w:val="Heading 2 Char"/>
    <w:basedOn w:val="Style11"/>
    <w:qFormat/>
    <w:rPr>
      <w:rFonts w:ascii="Cambria" w:hAnsi="Cambria" w:eastAsia="Times New Roman" w:cs="Times New Roman"/>
      <w:b/>
      <w:bCs/>
      <w:i/>
      <w:iCs/>
      <w:sz w:val="28"/>
      <w:szCs w:val="28"/>
    </w:rPr>
  </w:style>
  <w:style w:type="character" w:styleId="21">
    <w:name w:val=" Знак Знак2"/>
    <w:basedOn w:val="Style11"/>
    <w:qFormat/>
    <w:rPr>
      <w:rFonts w:ascii="Cambria" w:hAnsi="Cambria" w:eastAsia="Times New Roman" w:cs="Times New Roman"/>
      <w:b/>
      <w:bCs/>
      <w:sz w:val="32"/>
      <w:szCs w:val="32"/>
    </w:rPr>
  </w:style>
  <w:style w:type="character" w:styleId="BodyTextChar">
    <w:name w:val="Body Text Char"/>
    <w:basedOn w:val="Style11"/>
    <w:qFormat/>
    <w:rPr>
      <w:sz w:val="24"/>
      <w:szCs w:val="24"/>
    </w:rPr>
  </w:style>
  <w:style w:type="character" w:styleId="Style12">
    <w:name w:val=" Знак Знак"/>
    <w:basedOn w:val="Style11"/>
    <w:qFormat/>
    <w:rPr>
      <w:sz w:val="0"/>
      <w:szCs w:val="0"/>
    </w:rPr>
  </w:style>
  <w:style w:type="character" w:styleId="31">
    <w:name w:val=" Знак Знак3"/>
    <w:basedOn w:val="Style11"/>
    <w:qFormat/>
    <w:rPr>
      <w:b/>
      <w:bCs/>
      <w:sz w:val="24"/>
      <w:szCs w:val="24"/>
      <w:lang w:val="ru-RU"/>
    </w:rPr>
  </w:style>
  <w:style w:type="character" w:styleId="11">
    <w:name w:val=" Знак Знак1"/>
    <w:basedOn w:val="Style11"/>
    <w:qFormat/>
    <w:rPr>
      <w:sz w:val="24"/>
      <w:szCs w:val="24"/>
      <w:lang w:val="ru-RU"/>
    </w:rPr>
  </w:style>
  <w:style w:type="character" w:styleId="4">
    <w:name w:val=" Знак Знак4"/>
    <w:basedOn w:val="Style11"/>
    <w:qFormat/>
    <w:rPr>
      <w:b/>
      <w:bCs/>
      <w:sz w:val="24"/>
      <w:szCs w:val="24"/>
      <w:lang w:val="ru-RU"/>
    </w:rPr>
  </w:style>
  <w:style w:type="character" w:styleId="ListLabel1">
    <w:name w:val="ListLabel 1"/>
    <w:qFormat/>
    <w:rPr>
      <w:b/>
      <w:bCs/>
      <w:sz w:val="22"/>
      <w:szCs w:val="22"/>
    </w:rPr>
  </w:style>
  <w:style w:type="character" w:styleId="ListLabel2">
    <w:name w:val="ListLabel 2"/>
    <w:qFormat/>
    <w:rPr>
      <w:b/>
      <w:bCs w:val="false"/>
      <w:i/>
      <w:iCs/>
      <w:sz w:val="22"/>
      <w:szCs w:val="22"/>
    </w:rPr>
  </w:style>
  <w:style w:type="character" w:styleId="ListLabel3">
    <w:name w:val="ListLabel 3"/>
    <w:qFormat/>
    <w:rPr>
      <w:b/>
      <w:bCs/>
      <w:i/>
      <w:iCs/>
      <w:sz w:val="22"/>
      <w:szCs w:val="22"/>
    </w:rPr>
  </w:style>
  <w:style w:type="character" w:styleId="ListLabel4">
    <w:name w:val="ListLabel 4"/>
    <w:qFormat/>
    <w:rPr>
      <w:b/>
      <w:bCs/>
      <w:sz w:val="22"/>
      <w:szCs w:val="22"/>
    </w:rPr>
  </w:style>
  <w:style w:type="character" w:styleId="ListLabel5">
    <w:name w:val="ListLabel 5"/>
    <w:qFormat/>
    <w:rPr>
      <w:b/>
      <w:bCs w:val="false"/>
      <w:i/>
      <w:iCs/>
      <w:sz w:val="22"/>
      <w:szCs w:val="22"/>
    </w:rPr>
  </w:style>
  <w:style w:type="character" w:styleId="ListLabel6">
    <w:name w:val="ListLabel 6"/>
    <w:qFormat/>
    <w:rPr>
      <w:b/>
      <w:bCs/>
      <w:i/>
      <w:iCs/>
      <w:sz w:val="22"/>
      <w:szCs w:val="22"/>
    </w:rPr>
  </w:style>
  <w:style w:type="character" w:styleId="ListLabel7">
    <w:name w:val="ListLabel 7"/>
    <w:qFormat/>
    <w:rPr>
      <w:b/>
      <w:bCs/>
      <w:sz w:val="22"/>
      <w:szCs w:val="22"/>
    </w:rPr>
  </w:style>
  <w:style w:type="character" w:styleId="ListLabel8">
    <w:name w:val="ListLabel 8"/>
    <w:qFormat/>
    <w:rPr>
      <w:b/>
      <w:bCs w:val="false"/>
      <w:i/>
      <w:iCs/>
      <w:sz w:val="22"/>
      <w:szCs w:val="22"/>
    </w:rPr>
  </w:style>
  <w:style w:type="character" w:styleId="ListLabel9">
    <w:name w:val="ListLabel 9"/>
    <w:qFormat/>
    <w:rPr>
      <w:b/>
      <w:bCs/>
      <w:i/>
      <w:iCs/>
      <w:sz w:val="22"/>
      <w:szCs w:val="22"/>
    </w:rPr>
  </w:style>
  <w:style w:type="character" w:styleId="ListLabel10">
    <w:name w:val="ListLabel 10"/>
    <w:qFormat/>
    <w:rPr>
      <w:b/>
      <w:bCs/>
      <w:sz w:val="22"/>
      <w:szCs w:val="22"/>
    </w:rPr>
  </w:style>
  <w:style w:type="character" w:styleId="ListLabel11">
    <w:name w:val="ListLabel 11"/>
    <w:qFormat/>
    <w:rPr>
      <w:b/>
      <w:bCs w:val="false"/>
      <w:i/>
      <w:iCs/>
      <w:sz w:val="22"/>
      <w:szCs w:val="22"/>
    </w:rPr>
  </w:style>
  <w:style w:type="character" w:styleId="ListLabel12">
    <w:name w:val="ListLabel 12"/>
    <w:qFormat/>
    <w:rPr>
      <w:b/>
      <w:bCs/>
      <w:i/>
      <w:iCs/>
      <w:sz w:val="22"/>
      <w:szCs w:val="22"/>
    </w:rPr>
  </w:style>
  <w:style w:type="character" w:styleId="ListLabel13">
    <w:name w:val="ListLabel 13"/>
    <w:qFormat/>
    <w:rPr>
      <w:b/>
      <w:bCs/>
      <w:sz w:val="22"/>
      <w:szCs w:val="22"/>
    </w:rPr>
  </w:style>
  <w:style w:type="character" w:styleId="ListLabel14">
    <w:name w:val="ListLabel 14"/>
    <w:qFormat/>
    <w:rPr>
      <w:b/>
      <w:bCs w:val="false"/>
      <w:i/>
      <w:iCs/>
      <w:sz w:val="22"/>
      <w:szCs w:val="22"/>
    </w:rPr>
  </w:style>
  <w:style w:type="character" w:styleId="ListLabel15">
    <w:name w:val="ListLabel 15"/>
    <w:qFormat/>
    <w:rPr>
      <w:b/>
      <w:bCs/>
      <w:i/>
      <w:iCs/>
      <w:sz w:val="22"/>
      <w:szCs w:val="22"/>
    </w:rPr>
  </w:style>
  <w:style w:type="character" w:styleId="ListLabel16">
    <w:name w:val="ListLabel 16"/>
    <w:qFormat/>
    <w:rPr>
      <w:b/>
      <w:bCs/>
      <w:sz w:val="22"/>
      <w:szCs w:val="22"/>
    </w:rPr>
  </w:style>
  <w:style w:type="character" w:styleId="ListLabel17">
    <w:name w:val="ListLabel 17"/>
    <w:qFormat/>
    <w:rPr>
      <w:b/>
      <w:bCs w:val="false"/>
      <w:i/>
      <w:iCs/>
      <w:sz w:val="22"/>
      <w:szCs w:val="22"/>
    </w:rPr>
  </w:style>
  <w:style w:type="character" w:styleId="ListLabel18">
    <w:name w:val="ListLabel 18"/>
    <w:qFormat/>
    <w:rPr>
      <w:b/>
      <w:bCs/>
      <w:i/>
      <w:iCs/>
      <w:sz w:val="22"/>
      <w:szCs w:val="22"/>
    </w:rPr>
  </w:style>
  <w:style w:type="character" w:styleId="ListLabel19">
    <w:name w:val="ListLabel 19"/>
    <w:qFormat/>
    <w:rPr>
      <w:b/>
      <w:bCs/>
      <w:sz w:val="22"/>
      <w:szCs w:val="22"/>
    </w:rPr>
  </w:style>
  <w:style w:type="character" w:styleId="ListLabel20">
    <w:name w:val="ListLabel 20"/>
    <w:qFormat/>
    <w:rPr>
      <w:b/>
      <w:bCs w:val="false"/>
      <w:i/>
      <w:iCs/>
      <w:sz w:val="22"/>
      <w:szCs w:val="22"/>
    </w:rPr>
  </w:style>
  <w:style w:type="character" w:styleId="ListLabel21">
    <w:name w:val="ListLabel 21"/>
    <w:qFormat/>
    <w:rPr>
      <w:b/>
      <w:bCs/>
      <w:i/>
      <w:iCs/>
      <w:sz w:val="22"/>
      <w:szCs w:val="22"/>
    </w:rPr>
  </w:style>
  <w:style w:type="paragraph" w:styleId="Style13">
    <w:name w:val="Заголовок"/>
    <w:basedOn w:val="Normal"/>
    <w:next w:val="Style14"/>
    <w:qFormat/>
    <w:pPr>
      <w:jc w:val="center"/>
    </w:pPr>
    <w:rPr>
      <w:b/>
      <w:bCs/>
    </w:rPr>
  </w:style>
  <w:style w:type="paragraph" w:styleId="Style14">
    <w:name w:val="Основной текст"/>
    <w:basedOn w:val="Normal"/>
    <w:pPr>
      <w:jc w:val="both"/>
    </w:pPr>
    <w:rPr/>
  </w:style>
  <w:style w:type="paragraph" w:styleId="Style15">
    <w:name w:val="Список"/>
    <w:basedOn w:val="Style14"/>
    <w:pPr/>
    <w:rPr>
      <w:rFonts w:cs="Lucida Sans"/>
    </w:rPr>
  </w:style>
  <w:style w:type="paragraph" w:styleId="Style16">
    <w:name w:val="Название"/>
    <w:basedOn w:val="Normal"/>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rPr>
  </w:style>
  <w:style w:type="paragraph" w:styleId="Style18">
    <w:name w:val="Текст выноски"/>
    <w:basedOn w:val="Normal"/>
    <w:qFormat/>
    <w:pPr/>
    <w:rPr>
      <w:rFonts w:ascii="Tahoma" w:hAnsi="Tahoma" w:cs="Tahoma"/>
      <w:sz w:val="16"/>
      <w:szCs w:val="16"/>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paragraph" w:styleId="Style21">
    <w:name w:val="Блочная цитата"/>
    <w:basedOn w:val="Normal"/>
    <w:qFormat/>
    <w:pPr>
      <w:spacing w:before="0" w:after="283"/>
      <w:ind w:left="567" w:right="567" w:hanging="0"/>
    </w:pPr>
    <w:rPr/>
  </w:style>
  <w:style w:type="paragraph" w:styleId="Style22">
    <w:name w:val="Заглавие"/>
    <w:basedOn w:val="Style13"/>
    <w:pPr>
      <w:jc w:val="center"/>
    </w:pPr>
    <w:rPr>
      <w:b/>
      <w:bCs/>
      <w:sz w:val="56"/>
      <w:szCs w:val="56"/>
    </w:rPr>
  </w:style>
  <w:style w:type="paragraph" w:styleId="Style23">
    <w:name w:val="Подзаголовок"/>
    <w:basedOn w:val="Style13"/>
    <w:pPr>
      <w:spacing w:before="60" w:after="120"/>
      <w:jc w:val="center"/>
    </w:pPr>
    <w:rPr>
      <w:sz w:val="36"/>
      <w:szCs w:val="36"/>
    </w:rPr>
  </w:style>
  <w:style w:type="paragraph" w:styleId="Style24">
    <w:name w:val="Верхний колонтитул"/>
    <w:basedOn w:val="Normal"/>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Template>
  <TotalTime>120</TotalTime>
  <Application>LibreOffice/5.0.1.2$Windows_X86_64 LibreOffice_project/81898c9f5c0d43f3473ba111d7b351050be20261</Application>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2013-11-07T13:58:00Z</dcterms:created>
  <dc:creator>Armen</dc:creator>
  <dc:language>ru-RU</dc:language>
  <cp:lastPrinted>2008-03-21T09:33:00Z</cp:lastPrinted>
  <dcterms:modified xsi:type="dcterms:W3CDTF">2018-08-20T19:06:14Z</dcterms:modified>
  <cp:revision>13</cp:revision>
  <dc:title>ДОГОВОР ПОСТАВКИ № 14/03</dc:title>
</cp:coreProperties>
</file>